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672BFD" w:rsidRPr="00672BFD" w:rsidRDefault="00872122" w:rsidP="00AE4641">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E4641" w:rsidRPr="00AE4641">
              <w:rPr>
                <w:rFonts w:ascii="黑体" w:eastAsia="黑体" w:hAnsi="黑体"/>
                <w:sz w:val="21"/>
                <w:szCs w:val="21"/>
              </w:rPr>
              <w:t>07.060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F2439C">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872122">
                    <w:fldChar w:fldCharType="begin">
                      <w:ffData>
                        <w:name w:val="c1"/>
                        <w:enabled/>
                        <w:calcOnExit w:val="0"/>
                        <w:textInput>
                          <w:maxLength w:val="7"/>
                        </w:textInput>
                      </w:ffData>
                    </w:fldChar>
                  </w:r>
                  <w:bookmarkStart w:id="1" w:name="c1"/>
                  <w:r w:rsidR="009C3257">
                    <w:instrText xml:space="preserve"> FORMTEXT </w:instrText>
                  </w:r>
                  <w:r w:rsidR="00872122">
                    <w:fldChar w:fldCharType="separate"/>
                  </w:r>
                  <w:r w:rsidR="00AE4641" w:rsidRPr="00AE4641">
                    <w:t>HMSA</w:t>
                  </w:r>
                  <w:r w:rsidR="00872122">
                    <w:fldChar w:fldCharType="end"/>
                  </w:r>
                  <w:bookmarkEnd w:id="1"/>
                </w:p>
              </w:tc>
            </w:tr>
          </w:tbl>
          <w:p w:rsidR="00FB231D" w:rsidRPr="00672BFD" w:rsidRDefault="00872122" w:rsidP="00AE4641">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E4641" w:rsidRPr="00AE4641">
              <w:rPr>
                <w:rFonts w:ascii="黑体" w:eastAsia="黑体" w:hAnsi="黑体"/>
                <w:sz w:val="21"/>
                <w:szCs w:val="21"/>
              </w:rPr>
              <w:t>A 47</w:t>
            </w:r>
            <w:r w:rsidRPr="00672BFD">
              <w:rPr>
                <w:rFonts w:ascii="黑体" w:eastAsia="黑体" w:hAnsi="黑体"/>
                <w:sz w:val="21"/>
                <w:szCs w:val="21"/>
              </w:rPr>
              <w:fldChar w:fldCharType="end"/>
            </w:r>
            <w:bookmarkEnd w:id="2"/>
          </w:p>
        </w:tc>
      </w:tr>
    </w:tbl>
    <w:p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872122">
        <w:fldChar w:fldCharType="begin">
          <w:ffData>
            <w:name w:val="文字1"/>
            <w:enabled/>
            <w:calcOnExit w:val="0"/>
            <w:textInput>
              <w:default w:val="XXX"/>
            </w:textInput>
          </w:ffData>
        </w:fldChar>
      </w:r>
      <w:bookmarkStart w:id="4" w:name="文字1"/>
      <w:r w:rsidR="00EB31ED">
        <w:instrText xml:space="preserve"> FORMTEXT </w:instrText>
      </w:r>
      <w:r w:rsidR="00872122">
        <w:fldChar w:fldCharType="separate"/>
      </w:r>
      <w:r w:rsidR="00AE4641" w:rsidRPr="00AE4641">
        <w:t>HMSA</w:t>
      </w:r>
      <w:r w:rsidR="00872122">
        <w:fldChar w:fldCharType="end"/>
      </w:r>
      <w:bookmarkEnd w:id="4"/>
      <w:r w:rsidR="00576892">
        <w:t xml:space="preserve"> </w:t>
      </w:r>
      <w:r w:rsidR="00872122" w:rsidRPr="00DA448E">
        <w:rPr>
          <w:color w:val="000000" w:themeColor="text1"/>
        </w:rPr>
        <w:fldChar w:fldCharType="begin">
          <w:ffData>
            <w:name w:val="NSTD_CODE_F"/>
            <w:enabled/>
            <w:calcOnExit w:val="0"/>
            <w:textInput>
              <w:default w:val="XXXX"/>
            </w:textInput>
          </w:ffData>
        </w:fldChar>
      </w:r>
      <w:bookmarkStart w:id="5" w:name="NSTD_CODE_F"/>
      <w:r w:rsidR="00EB31ED" w:rsidRPr="00DA448E">
        <w:rPr>
          <w:color w:val="000000" w:themeColor="text1"/>
        </w:rPr>
        <w:instrText xml:space="preserve"> FORMTEXT </w:instrText>
      </w:r>
      <w:r w:rsidR="00872122" w:rsidRPr="00DA448E">
        <w:rPr>
          <w:color w:val="000000" w:themeColor="text1"/>
        </w:rPr>
      </w:r>
      <w:r w:rsidR="00872122" w:rsidRPr="00DA448E">
        <w:rPr>
          <w:color w:val="000000" w:themeColor="text1"/>
        </w:rPr>
        <w:fldChar w:fldCharType="separate"/>
      </w:r>
      <w:r w:rsidR="00DA448E" w:rsidRPr="00DA448E">
        <w:rPr>
          <w:color w:val="000000" w:themeColor="text1"/>
        </w:rPr>
        <w:t>013</w:t>
      </w:r>
      <w:r w:rsidR="00872122" w:rsidRPr="00DA448E">
        <w:rPr>
          <w:color w:val="000000" w:themeColor="text1"/>
        </w:rPr>
        <w:fldChar w:fldCharType="end"/>
      </w:r>
      <w:bookmarkEnd w:id="5"/>
      <w:r w:rsidR="004644A6" w:rsidRPr="004644A6">
        <w:rPr>
          <w:rFonts w:hAnsi="黑体"/>
        </w:rPr>
        <w:t>—</w:t>
      </w:r>
      <w:r w:rsidR="00872122">
        <w:fldChar w:fldCharType="begin">
          <w:ffData>
            <w:name w:val="NSTD_CODE_B"/>
            <w:enabled/>
            <w:calcOnExit w:val="0"/>
            <w:textInput>
              <w:default w:val="XXXX"/>
            </w:textInput>
          </w:ffData>
        </w:fldChar>
      </w:r>
      <w:bookmarkStart w:id="6" w:name="NSTD_CODE_B"/>
      <w:r w:rsidR="00087A77">
        <w:instrText xml:space="preserve"> FORMTEXT </w:instrText>
      </w:r>
      <w:r w:rsidR="00872122">
        <w:fldChar w:fldCharType="separate"/>
      </w:r>
      <w:r w:rsidR="00AE4641">
        <w:t>2022</w:t>
      </w:r>
      <w:r w:rsidR="00872122">
        <w:fldChar w:fldCharType="end"/>
      </w:r>
      <w:bookmarkEnd w:id="6"/>
    </w:p>
    <w:p w:rsidR="00E846C8" w:rsidRPr="001E4882" w:rsidRDefault="00872122"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AE4641">
        <w:rPr>
          <w:rFonts w:hAnsi="黑体"/>
        </w:rPr>
        <w:t> </w:t>
      </w:r>
      <w:r w:rsidR="00AE4641">
        <w:rPr>
          <w:rFonts w:hAnsi="黑体"/>
        </w:rPr>
        <w:t> </w:t>
      </w:r>
      <w:r w:rsidR="00AE4641">
        <w:rPr>
          <w:rFonts w:hAnsi="黑体"/>
        </w:rPr>
        <w:t> </w:t>
      </w:r>
      <w:r w:rsidR="00AE4641">
        <w:rPr>
          <w:rFonts w:hAnsi="黑体"/>
        </w:rPr>
        <w:t> </w:t>
      </w:r>
      <w:r w:rsidR="00AE4641">
        <w:rPr>
          <w:rFonts w:hAnsi="黑体"/>
        </w:rPr>
        <w:t> </w:t>
      </w:r>
      <w:r w:rsidRPr="001E4882">
        <w:rPr>
          <w:rFonts w:hAnsi="黑体"/>
        </w:rPr>
        <w:fldChar w:fldCharType="end"/>
      </w:r>
      <w:bookmarkEnd w:id="7"/>
    </w:p>
    <w:p w:rsidR="008F70BD" w:rsidRPr="007B7453" w:rsidRDefault="00F2439C"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36429C" w:rsidRDefault="00872122" w:rsidP="007049FE">
      <w:pPr>
        <w:pStyle w:val="affffffffff5"/>
        <w:framePr w:h="6974" w:hRule="exact" w:wrap="around" w:x="1419" w:anchorLock="1"/>
        <w:rPr>
          <w:sz w:val="21"/>
          <w:szCs w:val="28"/>
        </w:rPr>
      </w:pPr>
      <w:r>
        <w:fldChar w:fldCharType="begin">
          <w:ffData>
            <w:name w:val="CSTD_NAME"/>
            <w:enabled/>
            <w:calcOnExit w:val="0"/>
            <w:textInput>
              <w:default w:val="点击此处添加标准名称"/>
            </w:textInput>
          </w:ffData>
        </w:fldChar>
      </w:r>
      <w:bookmarkStart w:id="8" w:name="CSTD_NAME"/>
      <w:r w:rsidR="00562308">
        <w:instrText xml:space="preserve"> FORMTEXT </w:instrText>
      </w:r>
      <w:r>
        <w:fldChar w:fldCharType="separate"/>
      </w:r>
      <w:r w:rsidR="00AE4641" w:rsidRPr="00AE4641">
        <w:rPr>
          <w:rFonts w:hint="eastAsia"/>
        </w:rPr>
        <w:t>农业气象灾害风险预警</w:t>
      </w:r>
      <w:r w:rsidR="00DC1276">
        <w:rPr>
          <w:rFonts w:hint="eastAsia"/>
        </w:rPr>
        <w:t xml:space="preserve"> </w:t>
      </w:r>
      <w:r w:rsidR="000A5EE7">
        <w:t>水稻障碍型低温冷害</w:t>
      </w:r>
      <w:r>
        <w:fldChar w:fldCharType="end"/>
      </w:r>
      <w:bookmarkEnd w:id="8"/>
    </w:p>
    <w:p w:rsidR="00CD50A1" w:rsidRDefault="00872122"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9" w:name="PLSH_DATE_Y"/>
      <w:r w:rsidR="00087A77">
        <w:rPr>
          <w:rFonts w:ascii="黑体"/>
        </w:rPr>
        <w:instrText xml:space="preserve"> FORMTEXT </w:instrText>
      </w:r>
      <w:r>
        <w:rPr>
          <w:rFonts w:ascii="黑体"/>
        </w:rPr>
      </w:r>
      <w:r>
        <w:rPr>
          <w:rFonts w:ascii="黑体"/>
        </w:rPr>
        <w:fldChar w:fldCharType="separate"/>
      </w:r>
      <w:r w:rsidR="00AE4641">
        <w:rPr>
          <w:rFonts w:ascii="黑体"/>
        </w:rPr>
        <w:t>2022</w:t>
      </w:r>
      <w:r>
        <w:rPr>
          <w:rFonts w:ascii="黑体"/>
        </w:rPr>
        <w:fldChar w:fldCharType="end"/>
      </w:r>
      <w:bookmarkEnd w:id="9"/>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0" w:name="PLSH_DATE_M"/>
      <w:r w:rsidR="00087A77">
        <w:rPr>
          <w:rFonts w:ascii="黑体"/>
        </w:rPr>
        <w:instrText xml:space="preserve"> FORMTEXT </w:instrText>
      </w:r>
      <w:r>
        <w:rPr>
          <w:rFonts w:ascii="黑体"/>
        </w:rPr>
      </w:r>
      <w:r>
        <w:rPr>
          <w:rFonts w:ascii="黑体"/>
        </w:rPr>
        <w:fldChar w:fldCharType="separate"/>
      </w:r>
      <w:r w:rsidR="00AE4641">
        <w:rPr>
          <w:rFonts w:ascii="黑体"/>
        </w:rPr>
        <w:t>10</w:t>
      </w:r>
      <w:r>
        <w:rPr>
          <w:rFonts w:ascii="黑体"/>
        </w:rPr>
        <w:fldChar w:fldCharType="end"/>
      </w:r>
      <w:bookmarkEnd w:id="10"/>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1" w:name="PLSH_DATE_D"/>
      <w:r w:rsidR="00087A77">
        <w:rPr>
          <w:rFonts w:ascii="黑体"/>
        </w:rPr>
        <w:instrText xml:space="preserve"> FORMTEXT </w:instrText>
      </w:r>
      <w:r>
        <w:rPr>
          <w:rFonts w:ascii="黑体"/>
        </w:rPr>
      </w:r>
      <w:r>
        <w:rPr>
          <w:rFonts w:ascii="黑体"/>
        </w:rPr>
        <w:fldChar w:fldCharType="separate"/>
      </w:r>
      <w:r w:rsidR="00AE4641">
        <w:rPr>
          <w:rFonts w:ascii="黑体"/>
        </w:rPr>
        <w:t>31</w:t>
      </w:r>
      <w:r>
        <w:rPr>
          <w:rFonts w:ascii="黑体"/>
        </w:rPr>
        <w:fldChar w:fldCharType="end"/>
      </w:r>
      <w:bookmarkEnd w:id="11"/>
      <w:r w:rsidR="00CD50A1">
        <w:rPr>
          <w:rFonts w:hint="eastAsia"/>
        </w:rPr>
        <w:t>发布</w:t>
      </w:r>
    </w:p>
    <w:p w:rsidR="00CD50A1" w:rsidRDefault="00872122"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2" w:name="CROT_DATE_Y"/>
      <w:r w:rsidR="00087A77">
        <w:rPr>
          <w:rFonts w:ascii="黑体"/>
        </w:rPr>
        <w:instrText xml:space="preserve"> FORMTEXT </w:instrText>
      </w:r>
      <w:r>
        <w:rPr>
          <w:rFonts w:ascii="黑体"/>
        </w:rPr>
      </w:r>
      <w:r>
        <w:rPr>
          <w:rFonts w:ascii="黑体"/>
        </w:rPr>
        <w:fldChar w:fldCharType="separate"/>
      </w:r>
      <w:r w:rsidR="00AE4641">
        <w:rPr>
          <w:rFonts w:ascii="黑体"/>
        </w:rPr>
        <w:t>2022</w:t>
      </w:r>
      <w:r>
        <w:rPr>
          <w:rFonts w:ascii="黑体"/>
        </w:rPr>
        <w:fldChar w:fldCharType="end"/>
      </w:r>
      <w:bookmarkEnd w:id="12"/>
      <w:r w:rsidR="00CD50A1" w:rsidRPr="00BB6C98">
        <w:rPr>
          <w:rFonts w:ascii="黑体"/>
        </w:rPr>
        <w:t>-</w:t>
      </w:r>
      <w:r w:rsidR="00F2439C">
        <w:rPr>
          <w:rFonts w:ascii="黑体"/>
        </w:rPr>
        <w:t>10</w:t>
      </w:r>
      <w:r w:rsidR="00CD50A1" w:rsidRPr="00BB6C98">
        <w:rPr>
          <w:rFonts w:ascii="黑体"/>
        </w:rPr>
        <w:t>-</w:t>
      </w:r>
      <w:r w:rsidR="00F2439C">
        <w:rPr>
          <w:rFonts w:ascii="黑体"/>
        </w:rPr>
        <w:t>31</w:t>
      </w:r>
      <w:bookmarkStart w:id="13" w:name="_GoBack"/>
      <w:bookmarkEnd w:id="13"/>
      <w:r w:rsidR="00CD50A1">
        <w:rPr>
          <w:rFonts w:hint="eastAsia"/>
        </w:rPr>
        <w:t>实施</w:t>
      </w:r>
    </w:p>
    <w:p w:rsidR="007B7453" w:rsidRPr="004C7E8B" w:rsidRDefault="00872122"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4"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E4641" w:rsidRPr="00AE4641">
        <w:rPr>
          <w:rFonts w:hAnsi="黑体" w:hint="eastAsia"/>
          <w:w w:val="100"/>
          <w:sz w:val="28"/>
        </w:rPr>
        <w:t>黑龙江省气象服务协会</w:t>
      </w:r>
      <w:r w:rsidRPr="004C7E8B">
        <w:rPr>
          <w:rFonts w:hAnsi="黑体"/>
          <w:w w:val="100"/>
          <w:sz w:val="28"/>
        </w:rPr>
        <w:fldChar w:fldCharType="end"/>
      </w:r>
      <w:bookmarkEnd w:id="14"/>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rsidR="00A02BAE" w:rsidRPr="00CD50A1" w:rsidRDefault="00F2439C"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5A2819" w:rsidRDefault="005A2819" w:rsidP="005A2819">
      <w:pPr>
        <w:pStyle w:val="affffff2"/>
        <w:spacing w:after="360"/>
      </w:pPr>
      <w:bookmarkStart w:id="15" w:name="BookMark1"/>
      <w:bookmarkStart w:id="16" w:name="_Toc118278849"/>
      <w:r w:rsidRPr="005A2819">
        <w:rPr>
          <w:rFonts w:hint="eastAsia"/>
          <w:spacing w:val="320"/>
        </w:rPr>
        <w:lastRenderedPageBreak/>
        <w:t>目</w:t>
      </w:r>
      <w:r>
        <w:rPr>
          <w:rFonts w:hint="eastAsia"/>
        </w:rPr>
        <w:t>次</w:t>
      </w:r>
    </w:p>
    <w:p w:rsidR="005A2819" w:rsidRPr="005A2819" w:rsidRDefault="00872122">
      <w:pPr>
        <w:pStyle w:val="11"/>
        <w:tabs>
          <w:tab w:val="right" w:leader="dot" w:pos="9344"/>
        </w:tabs>
        <w:rPr>
          <w:rFonts w:asciiTheme="minorHAnsi" w:eastAsiaTheme="minorEastAsia" w:hAnsiTheme="minorHAnsi" w:cstheme="minorBidi"/>
          <w:noProof/>
          <w:szCs w:val="22"/>
        </w:rPr>
      </w:pPr>
      <w:r w:rsidRPr="005A2819">
        <w:fldChar w:fldCharType="begin"/>
      </w:r>
      <w:r w:rsidR="005A2819" w:rsidRPr="005A2819">
        <w:instrText xml:space="preserve"> TOC \o "1-1" \h </w:instrText>
      </w:r>
      <w:r w:rsidRPr="005A2819">
        <w:fldChar w:fldCharType="separate"/>
      </w:r>
      <w:hyperlink w:anchor="_Toc118278892" w:history="1">
        <w:r w:rsidR="005A2819" w:rsidRPr="005A2819">
          <w:rPr>
            <w:rStyle w:val="affffffe"/>
            <w:noProof/>
          </w:rPr>
          <w:t>前言</w:t>
        </w:r>
        <w:r w:rsidR="005A2819" w:rsidRPr="005A2819">
          <w:rPr>
            <w:noProof/>
          </w:rPr>
          <w:tab/>
        </w:r>
        <w:r w:rsidRPr="005A2819">
          <w:rPr>
            <w:noProof/>
          </w:rPr>
          <w:fldChar w:fldCharType="begin"/>
        </w:r>
        <w:r w:rsidR="005A2819" w:rsidRPr="005A2819">
          <w:rPr>
            <w:noProof/>
          </w:rPr>
          <w:instrText xml:space="preserve"> PAGEREF _Toc118278892 \h </w:instrText>
        </w:r>
        <w:r w:rsidRPr="005A2819">
          <w:rPr>
            <w:noProof/>
          </w:rPr>
        </w:r>
        <w:r w:rsidRPr="005A2819">
          <w:rPr>
            <w:noProof/>
          </w:rPr>
          <w:fldChar w:fldCharType="separate"/>
        </w:r>
        <w:r w:rsidR="00145636">
          <w:rPr>
            <w:noProof/>
          </w:rPr>
          <w:t>II</w:t>
        </w:r>
        <w:r w:rsidRPr="005A2819">
          <w:rPr>
            <w:noProof/>
          </w:rPr>
          <w:fldChar w:fldCharType="end"/>
        </w:r>
      </w:hyperlink>
    </w:p>
    <w:p w:rsidR="005A2819" w:rsidRPr="005A2819" w:rsidRDefault="00F2439C">
      <w:pPr>
        <w:pStyle w:val="11"/>
        <w:tabs>
          <w:tab w:val="right" w:leader="dot" w:pos="9344"/>
        </w:tabs>
        <w:rPr>
          <w:rFonts w:asciiTheme="minorHAnsi" w:eastAsiaTheme="minorEastAsia" w:hAnsiTheme="minorHAnsi" w:cstheme="minorBidi"/>
          <w:noProof/>
          <w:szCs w:val="22"/>
        </w:rPr>
      </w:pPr>
      <w:hyperlink w:anchor="_Toc118278893" w:history="1">
        <w:r w:rsidR="005A2819" w:rsidRPr="005A2819">
          <w:rPr>
            <w:rStyle w:val="affffffe"/>
            <w:noProof/>
          </w:rPr>
          <w:t>1 范围</w:t>
        </w:r>
        <w:r w:rsidR="005A2819" w:rsidRPr="005A2819">
          <w:rPr>
            <w:noProof/>
          </w:rPr>
          <w:tab/>
        </w:r>
        <w:r w:rsidR="00872122" w:rsidRPr="005A2819">
          <w:rPr>
            <w:noProof/>
          </w:rPr>
          <w:fldChar w:fldCharType="begin"/>
        </w:r>
        <w:r w:rsidR="005A2819" w:rsidRPr="005A2819">
          <w:rPr>
            <w:noProof/>
          </w:rPr>
          <w:instrText xml:space="preserve"> PAGEREF _Toc118278893 \h </w:instrText>
        </w:r>
        <w:r w:rsidR="00872122" w:rsidRPr="005A2819">
          <w:rPr>
            <w:noProof/>
          </w:rPr>
        </w:r>
        <w:r w:rsidR="00872122" w:rsidRPr="005A2819">
          <w:rPr>
            <w:noProof/>
          </w:rPr>
          <w:fldChar w:fldCharType="separate"/>
        </w:r>
        <w:r w:rsidR="00145636">
          <w:rPr>
            <w:noProof/>
          </w:rPr>
          <w:t>1</w:t>
        </w:r>
        <w:r w:rsidR="00872122" w:rsidRPr="005A2819">
          <w:rPr>
            <w:noProof/>
          </w:rPr>
          <w:fldChar w:fldCharType="end"/>
        </w:r>
      </w:hyperlink>
    </w:p>
    <w:p w:rsidR="005A2819" w:rsidRPr="005A2819" w:rsidRDefault="00F2439C">
      <w:pPr>
        <w:pStyle w:val="11"/>
        <w:tabs>
          <w:tab w:val="right" w:leader="dot" w:pos="9344"/>
        </w:tabs>
        <w:rPr>
          <w:rFonts w:asciiTheme="minorHAnsi" w:eastAsiaTheme="minorEastAsia" w:hAnsiTheme="minorHAnsi" w:cstheme="minorBidi"/>
          <w:noProof/>
          <w:szCs w:val="22"/>
        </w:rPr>
      </w:pPr>
      <w:hyperlink w:anchor="_Toc118278894" w:history="1">
        <w:r w:rsidR="005A2819" w:rsidRPr="005A2819">
          <w:rPr>
            <w:rStyle w:val="affffffe"/>
            <w:noProof/>
          </w:rPr>
          <w:t>2 规范性引用文件</w:t>
        </w:r>
        <w:r w:rsidR="005A2819" w:rsidRPr="005A2819">
          <w:rPr>
            <w:noProof/>
          </w:rPr>
          <w:tab/>
        </w:r>
        <w:r w:rsidR="00872122" w:rsidRPr="005A2819">
          <w:rPr>
            <w:noProof/>
          </w:rPr>
          <w:fldChar w:fldCharType="begin"/>
        </w:r>
        <w:r w:rsidR="005A2819" w:rsidRPr="005A2819">
          <w:rPr>
            <w:noProof/>
          </w:rPr>
          <w:instrText xml:space="preserve"> PAGEREF _Toc118278894 \h </w:instrText>
        </w:r>
        <w:r w:rsidR="00872122" w:rsidRPr="005A2819">
          <w:rPr>
            <w:noProof/>
          </w:rPr>
        </w:r>
        <w:r w:rsidR="00872122" w:rsidRPr="005A2819">
          <w:rPr>
            <w:noProof/>
          </w:rPr>
          <w:fldChar w:fldCharType="separate"/>
        </w:r>
        <w:r w:rsidR="00145636">
          <w:rPr>
            <w:noProof/>
          </w:rPr>
          <w:t>1</w:t>
        </w:r>
        <w:r w:rsidR="00872122" w:rsidRPr="005A2819">
          <w:rPr>
            <w:noProof/>
          </w:rPr>
          <w:fldChar w:fldCharType="end"/>
        </w:r>
      </w:hyperlink>
    </w:p>
    <w:p w:rsidR="005A2819" w:rsidRPr="005A2819" w:rsidRDefault="00F2439C">
      <w:pPr>
        <w:pStyle w:val="11"/>
        <w:tabs>
          <w:tab w:val="right" w:leader="dot" w:pos="9344"/>
        </w:tabs>
        <w:rPr>
          <w:rFonts w:asciiTheme="minorHAnsi" w:eastAsiaTheme="minorEastAsia" w:hAnsiTheme="minorHAnsi" w:cstheme="minorBidi"/>
          <w:noProof/>
          <w:szCs w:val="22"/>
        </w:rPr>
      </w:pPr>
      <w:hyperlink w:anchor="_Toc118278895" w:history="1">
        <w:r w:rsidR="005A2819" w:rsidRPr="005A2819">
          <w:rPr>
            <w:rStyle w:val="affffffe"/>
            <w:noProof/>
          </w:rPr>
          <w:t>3 术语和定义</w:t>
        </w:r>
        <w:r w:rsidR="005A2819" w:rsidRPr="005A2819">
          <w:rPr>
            <w:noProof/>
          </w:rPr>
          <w:tab/>
        </w:r>
        <w:r w:rsidR="00872122" w:rsidRPr="005A2819">
          <w:rPr>
            <w:noProof/>
          </w:rPr>
          <w:fldChar w:fldCharType="begin"/>
        </w:r>
        <w:r w:rsidR="005A2819" w:rsidRPr="005A2819">
          <w:rPr>
            <w:noProof/>
          </w:rPr>
          <w:instrText xml:space="preserve"> PAGEREF _Toc118278895 \h </w:instrText>
        </w:r>
        <w:r w:rsidR="00872122" w:rsidRPr="005A2819">
          <w:rPr>
            <w:noProof/>
          </w:rPr>
        </w:r>
        <w:r w:rsidR="00872122" w:rsidRPr="005A2819">
          <w:rPr>
            <w:noProof/>
          </w:rPr>
          <w:fldChar w:fldCharType="separate"/>
        </w:r>
        <w:r w:rsidR="00145636">
          <w:rPr>
            <w:noProof/>
          </w:rPr>
          <w:t>1</w:t>
        </w:r>
        <w:r w:rsidR="00872122" w:rsidRPr="005A2819">
          <w:rPr>
            <w:noProof/>
          </w:rPr>
          <w:fldChar w:fldCharType="end"/>
        </w:r>
      </w:hyperlink>
    </w:p>
    <w:p w:rsidR="005A2819" w:rsidRPr="005A2819" w:rsidRDefault="00F2439C">
      <w:pPr>
        <w:pStyle w:val="11"/>
        <w:tabs>
          <w:tab w:val="right" w:leader="dot" w:pos="9344"/>
        </w:tabs>
        <w:rPr>
          <w:rFonts w:asciiTheme="minorHAnsi" w:eastAsiaTheme="minorEastAsia" w:hAnsiTheme="minorHAnsi" w:cstheme="minorBidi"/>
          <w:noProof/>
          <w:szCs w:val="22"/>
        </w:rPr>
      </w:pPr>
      <w:hyperlink w:anchor="_Toc118278896" w:history="1">
        <w:r w:rsidR="005A2819" w:rsidRPr="005A2819">
          <w:rPr>
            <w:rStyle w:val="affffffe"/>
            <w:noProof/>
          </w:rPr>
          <w:t xml:space="preserve">4 </w:t>
        </w:r>
        <w:r w:rsidR="000A5EE7">
          <w:rPr>
            <w:rStyle w:val="affffffe"/>
            <w:rFonts w:hint="eastAsia"/>
            <w:noProof/>
          </w:rPr>
          <w:t>水稻障碍型低温冷害</w:t>
        </w:r>
        <w:r w:rsidR="005A2819" w:rsidRPr="005A2819">
          <w:rPr>
            <w:rStyle w:val="affffffe"/>
            <w:noProof/>
          </w:rPr>
          <w:t>风险等级划分</w:t>
        </w:r>
        <w:r w:rsidR="005A2819" w:rsidRPr="005A2819">
          <w:rPr>
            <w:noProof/>
          </w:rPr>
          <w:tab/>
        </w:r>
        <w:r w:rsidR="00872122" w:rsidRPr="005A2819">
          <w:rPr>
            <w:noProof/>
          </w:rPr>
          <w:fldChar w:fldCharType="begin"/>
        </w:r>
        <w:r w:rsidR="005A2819" w:rsidRPr="005A2819">
          <w:rPr>
            <w:noProof/>
          </w:rPr>
          <w:instrText xml:space="preserve"> PAGEREF _Toc118278896 \h </w:instrText>
        </w:r>
        <w:r w:rsidR="00872122" w:rsidRPr="005A2819">
          <w:rPr>
            <w:noProof/>
          </w:rPr>
        </w:r>
        <w:r w:rsidR="00872122" w:rsidRPr="005A2819">
          <w:rPr>
            <w:noProof/>
          </w:rPr>
          <w:fldChar w:fldCharType="separate"/>
        </w:r>
        <w:r w:rsidR="00145636">
          <w:rPr>
            <w:noProof/>
          </w:rPr>
          <w:t>1</w:t>
        </w:r>
        <w:r w:rsidR="00872122" w:rsidRPr="005A2819">
          <w:rPr>
            <w:noProof/>
          </w:rPr>
          <w:fldChar w:fldCharType="end"/>
        </w:r>
      </w:hyperlink>
    </w:p>
    <w:p w:rsidR="005A2819" w:rsidRPr="005A2819" w:rsidRDefault="00F2439C">
      <w:pPr>
        <w:pStyle w:val="11"/>
        <w:tabs>
          <w:tab w:val="right" w:leader="dot" w:pos="9344"/>
        </w:tabs>
        <w:rPr>
          <w:rFonts w:asciiTheme="minorHAnsi" w:eastAsiaTheme="minorEastAsia" w:hAnsiTheme="minorHAnsi" w:cstheme="minorBidi"/>
          <w:noProof/>
          <w:szCs w:val="22"/>
        </w:rPr>
      </w:pPr>
      <w:hyperlink w:anchor="_Toc118278897" w:history="1">
        <w:r w:rsidR="005A2819" w:rsidRPr="005A2819">
          <w:rPr>
            <w:rStyle w:val="affffffe"/>
            <w:noProof/>
          </w:rPr>
          <w:t xml:space="preserve">5 </w:t>
        </w:r>
        <w:r w:rsidR="000A5EE7" w:rsidRPr="000A5EE7">
          <w:rPr>
            <w:rStyle w:val="affffffe"/>
            <w:rFonts w:hint="eastAsia"/>
            <w:noProof/>
          </w:rPr>
          <w:t>水稻障碍型低温冷害</w:t>
        </w:r>
        <w:r w:rsidR="005A2819" w:rsidRPr="005A2819">
          <w:rPr>
            <w:rStyle w:val="affffffe"/>
            <w:noProof/>
          </w:rPr>
          <w:t>风险预警启动条件</w:t>
        </w:r>
        <w:r w:rsidR="005A2819" w:rsidRPr="005A2819">
          <w:rPr>
            <w:noProof/>
          </w:rPr>
          <w:tab/>
        </w:r>
        <w:r w:rsidR="007D47E4">
          <w:rPr>
            <w:noProof/>
          </w:rPr>
          <w:t>2</w:t>
        </w:r>
      </w:hyperlink>
    </w:p>
    <w:p w:rsidR="005A2819" w:rsidRPr="005A2819" w:rsidRDefault="00F2439C">
      <w:pPr>
        <w:pStyle w:val="11"/>
        <w:tabs>
          <w:tab w:val="right" w:leader="dot" w:pos="9344"/>
        </w:tabs>
        <w:rPr>
          <w:rFonts w:asciiTheme="minorHAnsi" w:eastAsiaTheme="minorEastAsia" w:hAnsiTheme="minorHAnsi" w:cstheme="minorBidi"/>
          <w:noProof/>
          <w:szCs w:val="22"/>
        </w:rPr>
      </w:pPr>
      <w:hyperlink w:anchor="_Toc118278898" w:history="1">
        <w:r w:rsidR="005A2819" w:rsidRPr="005A2819">
          <w:rPr>
            <w:rStyle w:val="affffffe"/>
            <w:noProof/>
          </w:rPr>
          <w:t>附录</w:t>
        </w:r>
        <w:r w:rsidR="005A2819">
          <w:rPr>
            <w:rStyle w:val="affffffe"/>
            <w:noProof/>
          </w:rPr>
          <w:t>A</w:t>
        </w:r>
        <w:r w:rsidR="005A2819" w:rsidRPr="005A2819">
          <w:rPr>
            <w:rStyle w:val="affffffe"/>
            <w:noProof/>
          </w:rPr>
          <w:t xml:space="preserve">（规范性） </w:t>
        </w:r>
        <w:r w:rsidR="000A5EE7" w:rsidRPr="000A5EE7">
          <w:rPr>
            <w:rStyle w:val="affffffe"/>
            <w:rFonts w:hint="eastAsia"/>
            <w:noProof/>
          </w:rPr>
          <w:t>水稻障碍型低温冷害</w:t>
        </w:r>
        <w:r w:rsidR="005A2819" w:rsidRPr="005A2819">
          <w:rPr>
            <w:rStyle w:val="affffffe"/>
            <w:noProof/>
          </w:rPr>
          <w:t>风险划分方法</w:t>
        </w:r>
        <w:r w:rsidR="005A2819" w:rsidRPr="005A2819">
          <w:rPr>
            <w:noProof/>
          </w:rPr>
          <w:tab/>
        </w:r>
        <w:r w:rsidR="00872122" w:rsidRPr="005A2819">
          <w:rPr>
            <w:noProof/>
          </w:rPr>
          <w:fldChar w:fldCharType="begin"/>
        </w:r>
        <w:r w:rsidR="005A2819" w:rsidRPr="005A2819">
          <w:rPr>
            <w:noProof/>
          </w:rPr>
          <w:instrText xml:space="preserve"> PAGEREF _Toc118278898 \h </w:instrText>
        </w:r>
        <w:r w:rsidR="00872122" w:rsidRPr="005A2819">
          <w:rPr>
            <w:noProof/>
          </w:rPr>
        </w:r>
        <w:r w:rsidR="00872122" w:rsidRPr="005A2819">
          <w:rPr>
            <w:noProof/>
          </w:rPr>
          <w:fldChar w:fldCharType="separate"/>
        </w:r>
        <w:r w:rsidR="00145636">
          <w:rPr>
            <w:noProof/>
          </w:rPr>
          <w:t>3</w:t>
        </w:r>
        <w:r w:rsidR="00872122" w:rsidRPr="005A2819">
          <w:rPr>
            <w:noProof/>
          </w:rPr>
          <w:fldChar w:fldCharType="end"/>
        </w:r>
      </w:hyperlink>
    </w:p>
    <w:p w:rsidR="005A2819" w:rsidRPr="005A2819" w:rsidRDefault="00F2439C">
      <w:pPr>
        <w:pStyle w:val="11"/>
        <w:tabs>
          <w:tab w:val="right" w:leader="dot" w:pos="9344"/>
        </w:tabs>
        <w:rPr>
          <w:rFonts w:asciiTheme="minorHAnsi" w:eastAsiaTheme="minorEastAsia" w:hAnsiTheme="minorHAnsi" w:cstheme="minorBidi"/>
          <w:noProof/>
          <w:szCs w:val="22"/>
        </w:rPr>
      </w:pPr>
      <w:hyperlink w:anchor="_Toc118278899" w:history="1">
        <w:r w:rsidR="005A2819" w:rsidRPr="005A2819">
          <w:rPr>
            <w:rStyle w:val="affffffe"/>
            <w:noProof/>
          </w:rPr>
          <w:t>附录</w:t>
        </w:r>
        <w:r w:rsidR="005A2819">
          <w:rPr>
            <w:rStyle w:val="affffffe"/>
            <w:noProof/>
          </w:rPr>
          <w:t>B</w:t>
        </w:r>
        <w:r w:rsidR="005A2819" w:rsidRPr="005A2819">
          <w:rPr>
            <w:rStyle w:val="affffffe"/>
            <w:noProof/>
          </w:rPr>
          <w:t xml:space="preserve">（资料性） </w:t>
        </w:r>
        <w:r w:rsidR="000A5EE7">
          <w:rPr>
            <w:rStyle w:val="affffffe"/>
            <w:rFonts w:hint="eastAsia"/>
            <w:noProof/>
          </w:rPr>
          <w:t>水稻</w:t>
        </w:r>
        <w:r w:rsidR="005A2819" w:rsidRPr="005A2819">
          <w:rPr>
            <w:rStyle w:val="affffffe"/>
            <w:noProof/>
          </w:rPr>
          <w:t>主要种植区</w:t>
        </w:r>
        <w:r w:rsidR="005A2819" w:rsidRPr="005A2819">
          <w:rPr>
            <w:noProof/>
          </w:rPr>
          <w:tab/>
        </w:r>
        <w:r w:rsidR="00872122" w:rsidRPr="005A2819">
          <w:rPr>
            <w:noProof/>
          </w:rPr>
          <w:fldChar w:fldCharType="begin"/>
        </w:r>
        <w:r w:rsidR="005A2819" w:rsidRPr="005A2819">
          <w:rPr>
            <w:noProof/>
          </w:rPr>
          <w:instrText xml:space="preserve"> PAGEREF _Toc118278899 \h </w:instrText>
        </w:r>
        <w:r w:rsidR="00872122" w:rsidRPr="005A2819">
          <w:rPr>
            <w:noProof/>
          </w:rPr>
        </w:r>
        <w:r w:rsidR="00872122" w:rsidRPr="005A2819">
          <w:rPr>
            <w:noProof/>
          </w:rPr>
          <w:fldChar w:fldCharType="separate"/>
        </w:r>
        <w:r w:rsidR="00145636">
          <w:rPr>
            <w:noProof/>
          </w:rPr>
          <w:t>5</w:t>
        </w:r>
        <w:r w:rsidR="00872122" w:rsidRPr="005A2819">
          <w:rPr>
            <w:noProof/>
          </w:rPr>
          <w:fldChar w:fldCharType="end"/>
        </w:r>
      </w:hyperlink>
    </w:p>
    <w:p w:rsidR="005A2819" w:rsidRPr="005A2819" w:rsidRDefault="00F2439C">
      <w:pPr>
        <w:pStyle w:val="11"/>
        <w:tabs>
          <w:tab w:val="right" w:leader="dot" w:pos="9344"/>
        </w:tabs>
        <w:rPr>
          <w:rFonts w:asciiTheme="minorHAnsi" w:eastAsiaTheme="minorEastAsia" w:hAnsiTheme="minorHAnsi" w:cstheme="minorBidi"/>
          <w:noProof/>
          <w:szCs w:val="22"/>
        </w:rPr>
      </w:pPr>
      <w:hyperlink w:anchor="_Toc118278900" w:history="1">
        <w:r w:rsidR="005A2819" w:rsidRPr="005A2819">
          <w:rPr>
            <w:rStyle w:val="affffffe"/>
            <w:noProof/>
          </w:rPr>
          <w:t>参考文献</w:t>
        </w:r>
        <w:r w:rsidR="005A2819" w:rsidRPr="005A2819">
          <w:rPr>
            <w:noProof/>
          </w:rPr>
          <w:tab/>
        </w:r>
        <w:r w:rsidR="00872122" w:rsidRPr="005A2819">
          <w:rPr>
            <w:noProof/>
          </w:rPr>
          <w:fldChar w:fldCharType="begin"/>
        </w:r>
        <w:r w:rsidR="005A2819" w:rsidRPr="005A2819">
          <w:rPr>
            <w:noProof/>
          </w:rPr>
          <w:instrText xml:space="preserve"> PAGEREF _Toc118278900 \h </w:instrText>
        </w:r>
        <w:r w:rsidR="00872122" w:rsidRPr="005A2819">
          <w:rPr>
            <w:noProof/>
          </w:rPr>
        </w:r>
        <w:r w:rsidR="00872122" w:rsidRPr="005A2819">
          <w:rPr>
            <w:noProof/>
          </w:rPr>
          <w:fldChar w:fldCharType="separate"/>
        </w:r>
        <w:r w:rsidR="00145636">
          <w:rPr>
            <w:noProof/>
          </w:rPr>
          <w:t>6</w:t>
        </w:r>
        <w:r w:rsidR="00872122" w:rsidRPr="005A2819">
          <w:rPr>
            <w:noProof/>
          </w:rPr>
          <w:fldChar w:fldCharType="end"/>
        </w:r>
      </w:hyperlink>
    </w:p>
    <w:p w:rsidR="005A2819" w:rsidRPr="005A2819" w:rsidRDefault="00872122" w:rsidP="005A2819">
      <w:pPr>
        <w:pStyle w:val="affffff2"/>
        <w:spacing w:after="360"/>
        <w:sectPr w:rsidR="005A2819" w:rsidRPr="005A2819" w:rsidSect="005A2819">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5A2819">
        <w:fldChar w:fldCharType="end"/>
      </w:r>
    </w:p>
    <w:p w:rsidR="00153B94" w:rsidRDefault="00153B94" w:rsidP="00153B94">
      <w:pPr>
        <w:pStyle w:val="a6"/>
        <w:spacing w:before="900" w:after="360"/>
      </w:pPr>
      <w:bookmarkStart w:id="17" w:name="_Toc118278892"/>
      <w:bookmarkStart w:id="18" w:name="BookMark2"/>
      <w:bookmarkEnd w:id="15"/>
      <w:r w:rsidRPr="00153B94">
        <w:rPr>
          <w:spacing w:val="320"/>
        </w:rPr>
        <w:lastRenderedPageBreak/>
        <w:t>前</w:t>
      </w:r>
      <w:r>
        <w:t>言</w:t>
      </w:r>
      <w:bookmarkEnd w:id="16"/>
      <w:bookmarkEnd w:id="17"/>
    </w:p>
    <w:p w:rsidR="00153B94" w:rsidRDefault="00153B94" w:rsidP="00153B94">
      <w:pPr>
        <w:pStyle w:val="affffb"/>
        <w:ind w:firstLine="420"/>
      </w:pPr>
      <w:r>
        <w:rPr>
          <w:rFonts w:hint="eastAsia"/>
        </w:rPr>
        <w:t>本文件按照GB/T 1.1—2020《标准化工作导则  第1部分：标准化文件的结构和起草规则》的规定起草。</w:t>
      </w:r>
    </w:p>
    <w:p w:rsidR="00153B94" w:rsidRDefault="00153B94" w:rsidP="00153B94">
      <w:pPr>
        <w:pStyle w:val="affffb"/>
        <w:ind w:firstLine="420"/>
      </w:pPr>
      <w:r>
        <w:rPr>
          <w:rFonts w:hint="eastAsia"/>
        </w:rPr>
        <w:t>本文件由</w:t>
      </w:r>
      <w:r w:rsidRPr="00153B94">
        <w:rPr>
          <w:rFonts w:hint="eastAsia"/>
        </w:rPr>
        <w:t>黑龙江省气象服务协会</w:t>
      </w:r>
      <w:r>
        <w:rPr>
          <w:rFonts w:hint="eastAsia"/>
        </w:rPr>
        <w:t>提出。</w:t>
      </w:r>
    </w:p>
    <w:p w:rsidR="00153B94" w:rsidRDefault="00153B94" w:rsidP="00153B94">
      <w:pPr>
        <w:pStyle w:val="affffb"/>
        <w:ind w:firstLine="420"/>
      </w:pPr>
      <w:r>
        <w:rPr>
          <w:rFonts w:hint="eastAsia"/>
        </w:rPr>
        <w:t>本文件由</w:t>
      </w:r>
      <w:r w:rsidRPr="00153B94">
        <w:rPr>
          <w:rFonts w:hint="eastAsia"/>
        </w:rPr>
        <w:t>黑龙江省气象服务协会</w:t>
      </w:r>
      <w:r>
        <w:rPr>
          <w:rFonts w:hint="eastAsia"/>
        </w:rPr>
        <w:t>归口。</w:t>
      </w:r>
    </w:p>
    <w:p w:rsidR="00153B94" w:rsidRDefault="00153B94" w:rsidP="00153B94">
      <w:pPr>
        <w:pStyle w:val="affffb"/>
        <w:ind w:firstLine="420"/>
      </w:pPr>
      <w:r>
        <w:rPr>
          <w:rFonts w:hint="eastAsia"/>
        </w:rPr>
        <w:t>本文件起草单位：</w:t>
      </w:r>
      <w:r w:rsidRPr="00153B94">
        <w:rPr>
          <w:rFonts w:hint="eastAsia"/>
        </w:rPr>
        <w:t>黑龙江省气象科学研究所</w:t>
      </w:r>
      <w:r w:rsidR="0098150D">
        <w:rPr>
          <w:rFonts w:hint="eastAsia"/>
        </w:rPr>
        <w:t>、</w:t>
      </w:r>
      <w:r w:rsidR="0098150D" w:rsidRPr="00B2545B">
        <w:rPr>
          <w:rFonts w:hint="eastAsia"/>
        </w:rPr>
        <w:t>阿城区气象局</w:t>
      </w:r>
      <w:r w:rsidRPr="00153B94">
        <w:rPr>
          <w:rFonts w:hint="eastAsia"/>
        </w:rPr>
        <w:t>、黑龙江省</w:t>
      </w:r>
      <w:r w:rsidR="00B2545B">
        <w:rPr>
          <w:rFonts w:hint="eastAsia"/>
        </w:rPr>
        <w:t>生态气象</w:t>
      </w:r>
      <w:r w:rsidRPr="00153B94">
        <w:rPr>
          <w:rFonts w:hint="eastAsia"/>
        </w:rPr>
        <w:t>中心</w:t>
      </w:r>
      <w:r w:rsidR="00493E39">
        <w:rPr>
          <w:rFonts w:hint="eastAsia"/>
        </w:rPr>
        <w:t>、黑龙江省气候中心</w:t>
      </w:r>
      <w:r w:rsidRPr="00B2545B">
        <w:rPr>
          <w:rFonts w:hint="eastAsia"/>
        </w:rPr>
        <w:t>。</w:t>
      </w:r>
    </w:p>
    <w:p w:rsidR="00153B94" w:rsidRDefault="00153B94" w:rsidP="00153B94">
      <w:pPr>
        <w:pStyle w:val="affffb"/>
        <w:ind w:firstLine="420"/>
      </w:pPr>
      <w:r>
        <w:rPr>
          <w:rFonts w:hint="eastAsia"/>
        </w:rPr>
        <w:t>本文件主要起草人：</w:t>
      </w:r>
      <w:r w:rsidR="000A5EE7">
        <w:rPr>
          <w:rFonts w:hint="eastAsia"/>
        </w:rPr>
        <w:t>闫平、姜丽霞、</w:t>
      </w:r>
      <w:r w:rsidR="00B2545B" w:rsidRPr="00B2545B">
        <w:rPr>
          <w:rFonts w:hint="eastAsia"/>
        </w:rPr>
        <w:t>王继梅</w:t>
      </w:r>
      <w:r w:rsidR="00B2545B">
        <w:rPr>
          <w:rFonts w:hint="eastAsia"/>
        </w:rPr>
        <w:t>、</w:t>
      </w:r>
      <w:r w:rsidR="000A5EE7">
        <w:rPr>
          <w:rFonts w:hint="eastAsia"/>
        </w:rPr>
        <w:t>王萍、李秀芬、季生太、刘丹、于宏敏</w:t>
      </w:r>
      <w:r w:rsidR="00493E39">
        <w:rPr>
          <w:rFonts w:hint="eastAsia"/>
        </w:rPr>
        <w:t>、王春华</w:t>
      </w:r>
      <w:r w:rsidRPr="00153B94">
        <w:rPr>
          <w:rFonts w:hint="eastAsia"/>
        </w:rPr>
        <w:t>。</w:t>
      </w:r>
    </w:p>
    <w:p w:rsidR="00153B94" w:rsidRPr="00153B94" w:rsidRDefault="00153B94" w:rsidP="00153B94">
      <w:pPr>
        <w:pStyle w:val="affffb"/>
        <w:ind w:firstLine="420"/>
        <w:sectPr w:rsidR="00153B94" w:rsidRPr="00153B94" w:rsidSect="005A2819">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19" w:name="BookMark4"/>
      <w:bookmarkEnd w:id="18"/>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57AE164A5BB4257B6EF809D9FEE2A03"/>
        </w:placeholder>
      </w:sdtPr>
      <w:sdtEndPr/>
      <w:sdtContent>
        <w:bookmarkStart w:id="20" w:name="NEW_STAND_NAME" w:displacedByCustomXml="prev"/>
        <w:p w:rsidR="00F26B7E" w:rsidRPr="00F26B7E" w:rsidRDefault="000A5EE7" w:rsidP="001965C8">
          <w:pPr>
            <w:pStyle w:val="afffffffff8"/>
            <w:spacing w:beforeLines="100" w:before="240" w:afterLines="220" w:after="528"/>
          </w:pPr>
          <w:r>
            <w:rPr>
              <w:rFonts w:hint="eastAsia"/>
            </w:rPr>
            <w:t>农业气象灾害风险预警水稻障碍型低温冷害</w:t>
          </w:r>
        </w:p>
      </w:sdtContent>
    </w:sdt>
    <w:bookmarkEnd w:id="20" w:displacedByCustomXml="prev"/>
    <w:p w:rsidR="00E2552F" w:rsidRDefault="00E2552F" w:rsidP="00A77CCB">
      <w:pPr>
        <w:pStyle w:val="affc"/>
        <w:spacing w:before="240" w:after="240"/>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bookmarkStart w:id="29" w:name="_Toc97192964"/>
      <w:bookmarkStart w:id="30" w:name="_Toc118278850"/>
      <w:bookmarkStart w:id="31" w:name="_Toc118278893"/>
      <w:r>
        <w:rPr>
          <w:rFonts w:hint="eastAsia"/>
        </w:rPr>
        <w:t>范围</w:t>
      </w:r>
      <w:bookmarkEnd w:id="21"/>
      <w:bookmarkEnd w:id="22"/>
      <w:bookmarkEnd w:id="23"/>
      <w:bookmarkEnd w:id="24"/>
      <w:bookmarkEnd w:id="25"/>
      <w:bookmarkEnd w:id="26"/>
      <w:bookmarkEnd w:id="27"/>
      <w:bookmarkEnd w:id="28"/>
      <w:bookmarkEnd w:id="29"/>
      <w:bookmarkEnd w:id="30"/>
      <w:bookmarkEnd w:id="31"/>
    </w:p>
    <w:p w:rsidR="00153B94" w:rsidRDefault="00153B94" w:rsidP="00153B94">
      <w:pPr>
        <w:pStyle w:val="affffb"/>
        <w:ind w:firstLine="420"/>
      </w:pPr>
      <w:bookmarkStart w:id="32" w:name="_Toc17233326"/>
      <w:bookmarkStart w:id="33" w:name="_Toc17233334"/>
      <w:bookmarkStart w:id="34" w:name="_Toc24884212"/>
      <w:bookmarkStart w:id="35" w:name="_Toc24884219"/>
      <w:bookmarkStart w:id="36" w:name="_Toc26648466"/>
      <w:r>
        <w:rPr>
          <w:rFonts w:hint="eastAsia"/>
        </w:rPr>
        <w:t>本文件规定了</w:t>
      </w:r>
      <w:r w:rsidR="000A5EE7">
        <w:rPr>
          <w:rFonts w:hint="eastAsia"/>
        </w:rPr>
        <w:t>水稻障碍型低温冷害</w:t>
      </w:r>
      <w:r>
        <w:rPr>
          <w:rFonts w:hint="eastAsia"/>
        </w:rPr>
        <w:t>风险预警启动条件及风险等级。</w:t>
      </w:r>
    </w:p>
    <w:p w:rsidR="008B0C9C" w:rsidRDefault="00153B94" w:rsidP="00153B94">
      <w:pPr>
        <w:pStyle w:val="affffb"/>
        <w:ind w:firstLine="420"/>
      </w:pPr>
      <w:r>
        <w:rPr>
          <w:rFonts w:hint="eastAsia"/>
        </w:rPr>
        <w:t>本文件适用于</w:t>
      </w:r>
      <w:r w:rsidR="000A5EE7">
        <w:rPr>
          <w:rFonts w:hint="eastAsia"/>
        </w:rPr>
        <w:t>水稻障碍型低温冷害</w:t>
      </w:r>
      <w:r>
        <w:rPr>
          <w:rFonts w:hint="eastAsia"/>
        </w:rPr>
        <w:t>风险预警启动及</w:t>
      </w:r>
      <w:r w:rsidR="000A5EE7">
        <w:rPr>
          <w:rFonts w:hint="eastAsia"/>
        </w:rPr>
        <w:t>水稻障碍型低温冷害</w:t>
      </w:r>
      <w:r>
        <w:rPr>
          <w:rFonts w:hint="eastAsia"/>
        </w:rPr>
        <w:t>风险预警工作。</w:t>
      </w:r>
    </w:p>
    <w:p w:rsidR="00E2552F" w:rsidRDefault="00E2552F" w:rsidP="00A77CCB">
      <w:pPr>
        <w:pStyle w:val="affc"/>
        <w:spacing w:before="240" w:after="240"/>
      </w:pPr>
      <w:bookmarkStart w:id="37" w:name="_Toc26718931"/>
      <w:bookmarkStart w:id="38" w:name="_Toc26986531"/>
      <w:bookmarkStart w:id="39" w:name="_Toc26986772"/>
      <w:bookmarkStart w:id="40" w:name="_Toc97192965"/>
      <w:bookmarkStart w:id="41" w:name="_Toc118278851"/>
      <w:bookmarkStart w:id="42" w:name="_Toc118278894"/>
      <w:r>
        <w:rPr>
          <w:rFonts w:hint="eastAsia"/>
        </w:rPr>
        <w:t>规范性引用文件</w:t>
      </w:r>
      <w:bookmarkEnd w:id="32"/>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E4DD309EC1ED4012A59BC054788E912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5B7BDB" w:rsidP="00F65893">
      <w:pPr>
        <w:pStyle w:val="affffb"/>
        <w:ind w:firstLine="420"/>
      </w:pPr>
      <w:r>
        <w:rPr>
          <w:rFonts w:hint="eastAsia"/>
        </w:rPr>
        <w:t>GB</w:t>
      </w:r>
      <w:r w:rsidR="00153B94" w:rsidRPr="00153B94">
        <w:rPr>
          <w:rFonts w:hint="eastAsia"/>
        </w:rPr>
        <w:t xml:space="preserve">/T </w:t>
      </w:r>
      <w:r>
        <w:rPr>
          <w:rFonts w:hint="eastAsia"/>
        </w:rPr>
        <w:t>34967</w:t>
      </w:r>
      <w:r w:rsidR="00153B94" w:rsidRPr="00153B94">
        <w:rPr>
          <w:rFonts w:hint="eastAsia"/>
        </w:rPr>
        <w:t>—20</w:t>
      </w:r>
      <w:r>
        <w:rPr>
          <w:rFonts w:hint="eastAsia"/>
        </w:rPr>
        <w:t>17</w:t>
      </w:r>
      <w:r w:rsidR="00145636">
        <w:t xml:space="preserve"> </w:t>
      </w:r>
      <w:r w:rsidR="00A901DD">
        <w:t xml:space="preserve"> </w:t>
      </w:r>
      <w:r>
        <w:rPr>
          <w:rFonts w:hint="eastAsia"/>
        </w:rPr>
        <w:t>北方水稻低温冷害</w:t>
      </w:r>
      <w:r w:rsidR="00153B94" w:rsidRPr="00153B94">
        <w:rPr>
          <w:rFonts w:hint="eastAsia"/>
        </w:rPr>
        <w:t>等级</w:t>
      </w:r>
    </w:p>
    <w:p w:rsidR="00132B6F" w:rsidRPr="008A57E6" w:rsidRDefault="00132B6F" w:rsidP="00F65893">
      <w:pPr>
        <w:pStyle w:val="affffb"/>
        <w:ind w:firstLine="420"/>
      </w:pPr>
      <w:r>
        <w:rPr>
          <w:rFonts w:hint="eastAsia"/>
        </w:rPr>
        <w:t>GB/T 34817—2017</w:t>
      </w:r>
      <w:r w:rsidR="00145636">
        <w:t xml:space="preserve"> </w:t>
      </w:r>
      <w:r w:rsidR="00A901DD">
        <w:t xml:space="preserve"> </w:t>
      </w:r>
      <w:r w:rsidR="00A53DB3" w:rsidRPr="00A53DB3">
        <w:rPr>
          <w:rFonts w:hint="eastAsia"/>
        </w:rPr>
        <w:t>农业干旱预警等级</w:t>
      </w:r>
    </w:p>
    <w:p w:rsidR="00B265BC" w:rsidRPr="00E030F9" w:rsidRDefault="00FD59EB" w:rsidP="00FD59EB">
      <w:pPr>
        <w:pStyle w:val="affc"/>
        <w:spacing w:before="240" w:after="240"/>
      </w:pPr>
      <w:bookmarkStart w:id="43" w:name="_Toc97192966"/>
      <w:bookmarkStart w:id="44" w:name="_Toc118278852"/>
      <w:bookmarkStart w:id="45" w:name="_Toc118278895"/>
      <w:r>
        <w:rPr>
          <w:rFonts w:hint="eastAsia"/>
          <w:szCs w:val="21"/>
        </w:rPr>
        <w:t>术语和定义</w:t>
      </w:r>
      <w:bookmarkEnd w:id="43"/>
      <w:bookmarkEnd w:id="44"/>
      <w:bookmarkEnd w:id="45"/>
    </w:p>
    <w:bookmarkStart w:id="46" w:name="_Toc26986532" w:displacedByCustomXml="next"/>
    <w:bookmarkEnd w:id="46" w:displacedByCustomXml="next"/>
    <w:sdt>
      <w:sdtPr>
        <w:id w:val="-1909835108"/>
        <w:placeholder>
          <w:docPart w:val="54F8045C31664095832120B43ECDC46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153B94" w:rsidP="00BA263B">
          <w:pPr>
            <w:pStyle w:val="affffb"/>
            <w:ind w:firstLine="420"/>
          </w:pPr>
          <w:r>
            <w:t>下列术语和定义适用于本文件。</w:t>
          </w:r>
        </w:p>
      </w:sdtContent>
    </w:sdt>
    <w:p w:rsidR="004B3E93" w:rsidRPr="00153B94" w:rsidRDefault="00153B94" w:rsidP="00153B94">
      <w:pPr>
        <w:pStyle w:val="afffffffffff5"/>
        <w:ind w:left="420" w:hangingChars="200" w:hanging="420"/>
        <w:rPr>
          <w:rFonts w:ascii="黑体" w:eastAsia="黑体" w:hAnsi="黑体"/>
        </w:rPr>
      </w:pPr>
      <w:r w:rsidRPr="00153B94">
        <w:rPr>
          <w:rFonts w:ascii="黑体" w:eastAsia="黑体" w:hAnsi="黑体"/>
        </w:rPr>
        <w:br/>
      </w:r>
      <w:r w:rsidR="00754C7F">
        <w:rPr>
          <w:rFonts w:ascii="黑体" w:eastAsia="黑体" w:hAnsi="黑体" w:hint="eastAsia"/>
        </w:rPr>
        <w:t>水稻障碍型低温冷害</w:t>
      </w:r>
    </w:p>
    <w:p w:rsidR="00153B94" w:rsidRPr="00B04950" w:rsidRDefault="00B04950" w:rsidP="00153B94">
      <w:pPr>
        <w:pStyle w:val="affffb"/>
        <w:ind w:firstLine="420"/>
      </w:pPr>
      <w:r w:rsidRPr="00B04950">
        <w:rPr>
          <w:rFonts w:hint="eastAsia"/>
        </w:rPr>
        <w:t>水稻孕穗期和抽穗开花期遇到短时强低温天气过程，抑制水稻生殖生长活动，导致花粉发育受阻、受精不良、结实率下降，引起减产的农业自然灾害</w:t>
      </w:r>
      <w:r w:rsidR="00153B94" w:rsidRPr="00B04950">
        <w:rPr>
          <w:rFonts w:hint="eastAsia"/>
        </w:rPr>
        <w:t>。</w:t>
      </w:r>
    </w:p>
    <w:p w:rsidR="002A1260" w:rsidRPr="00B04950" w:rsidRDefault="00153B94" w:rsidP="00153B94">
      <w:pPr>
        <w:pStyle w:val="affffb"/>
        <w:ind w:firstLine="420"/>
        <w:rPr>
          <w:color w:val="000000" w:themeColor="text1"/>
        </w:rPr>
      </w:pPr>
      <w:r w:rsidRPr="00B04950">
        <w:rPr>
          <w:rFonts w:hint="eastAsia"/>
          <w:color w:val="000000" w:themeColor="text1"/>
        </w:rPr>
        <w:t>[来源：</w:t>
      </w:r>
      <w:r w:rsidR="00754C7F" w:rsidRPr="00B04950">
        <w:rPr>
          <w:rFonts w:hint="eastAsia"/>
          <w:color w:val="000000" w:themeColor="text1"/>
        </w:rPr>
        <w:t>GB/T 34967—2017</w:t>
      </w:r>
      <w:r w:rsidRPr="00B04950">
        <w:rPr>
          <w:rFonts w:hint="eastAsia"/>
          <w:color w:val="000000" w:themeColor="text1"/>
        </w:rPr>
        <w:t>，2.</w:t>
      </w:r>
      <w:r w:rsidR="00B04950">
        <w:rPr>
          <w:color w:val="000000" w:themeColor="text1"/>
        </w:rPr>
        <w:t>4</w:t>
      </w:r>
      <w:r w:rsidRPr="00B04950">
        <w:rPr>
          <w:rFonts w:hint="eastAsia"/>
          <w:color w:val="000000" w:themeColor="text1"/>
        </w:rPr>
        <w:t>]</w:t>
      </w:r>
    </w:p>
    <w:p w:rsidR="00754C7F" w:rsidRPr="00153B94" w:rsidRDefault="00754C7F" w:rsidP="00754C7F">
      <w:pPr>
        <w:pStyle w:val="afffffffffff5"/>
        <w:ind w:left="420" w:hangingChars="200" w:hanging="420"/>
        <w:rPr>
          <w:rFonts w:ascii="黑体" w:eastAsia="黑体" w:hAnsi="黑体"/>
        </w:rPr>
      </w:pPr>
      <w:r w:rsidRPr="00153B94">
        <w:rPr>
          <w:rFonts w:ascii="黑体" w:eastAsia="黑体" w:hAnsi="黑体"/>
        </w:rPr>
        <w:br/>
      </w:r>
      <w:r>
        <w:rPr>
          <w:rFonts w:ascii="黑体" w:eastAsia="黑体" w:hAnsi="黑体" w:hint="eastAsia"/>
        </w:rPr>
        <w:t>水稻障碍型低温冷害风险</w:t>
      </w:r>
    </w:p>
    <w:p w:rsidR="00754C7F" w:rsidRPr="00754C7F" w:rsidRDefault="00754C7F" w:rsidP="00754C7F">
      <w:pPr>
        <w:pStyle w:val="affffb"/>
        <w:ind w:firstLine="420"/>
      </w:pPr>
      <w:r>
        <w:rPr>
          <w:rFonts w:hint="eastAsia"/>
        </w:rPr>
        <w:t>受</w:t>
      </w:r>
      <w:r w:rsidR="00B04950" w:rsidRPr="00B04950">
        <w:rPr>
          <w:rFonts w:hint="eastAsia"/>
        </w:rPr>
        <w:t>短时强低温天气</w:t>
      </w:r>
      <w:r>
        <w:rPr>
          <w:rFonts w:hint="eastAsia"/>
        </w:rPr>
        <w:t>影响，水稻孕穗期或</w:t>
      </w:r>
      <w:r w:rsidR="00813D29">
        <w:rPr>
          <w:rFonts w:hint="eastAsia"/>
        </w:rPr>
        <w:t>抽穗</w:t>
      </w:r>
      <w:r>
        <w:rPr>
          <w:rFonts w:hint="eastAsia"/>
        </w:rPr>
        <w:t>开花期发生水稻障碍型低温冷害的可能性。</w:t>
      </w:r>
    </w:p>
    <w:p w:rsidR="001D212F" w:rsidRPr="00153B94" w:rsidRDefault="00153B94" w:rsidP="00153B94">
      <w:pPr>
        <w:pStyle w:val="afffffffffff5"/>
        <w:ind w:left="420" w:hangingChars="200" w:hanging="420"/>
        <w:rPr>
          <w:rFonts w:ascii="黑体" w:eastAsia="黑体" w:hAnsi="黑体"/>
        </w:rPr>
      </w:pPr>
      <w:r w:rsidRPr="00153B94">
        <w:rPr>
          <w:rFonts w:ascii="黑体" w:eastAsia="黑体" w:hAnsi="黑体"/>
        </w:rPr>
        <w:br/>
      </w:r>
      <w:r w:rsidRPr="00153B94">
        <w:rPr>
          <w:rFonts w:ascii="黑体" w:eastAsia="黑体" w:hAnsi="黑体" w:hint="eastAsia"/>
        </w:rPr>
        <w:t>预警</w:t>
      </w:r>
    </w:p>
    <w:p w:rsidR="00153B94" w:rsidRDefault="00153B94" w:rsidP="00153B94">
      <w:pPr>
        <w:pStyle w:val="affffb"/>
        <w:ind w:firstLine="420"/>
      </w:pPr>
      <w:r>
        <w:rPr>
          <w:rFonts w:hint="eastAsia"/>
        </w:rPr>
        <w:t>对业已开始、正在发展或即将发生的灾害发出警报。</w:t>
      </w:r>
    </w:p>
    <w:p w:rsidR="007A5D3A" w:rsidRDefault="00153B94" w:rsidP="00153B94">
      <w:pPr>
        <w:pStyle w:val="affffb"/>
        <w:ind w:firstLine="420"/>
      </w:pPr>
      <w:r>
        <w:rPr>
          <w:rFonts w:hint="eastAsia"/>
        </w:rPr>
        <w:t>[来源：GB/T 34817—2017，3.2]</w:t>
      </w:r>
    </w:p>
    <w:p w:rsidR="006E43BB" w:rsidRPr="00153B94" w:rsidRDefault="006E43BB" w:rsidP="006E43BB">
      <w:pPr>
        <w:pStyle w:val="afffffffffff5"/>
        <w:ind w:left="420" w:hangingChars="200" w:hanging="420"/>
        <w:rPr>
          <w:rFonts w:ascii="黑体" w:eastAsia="黑体" w:hAnsi="黑体"/>
        </w:rPr>
      </w:pPr>
      <w:r w:rsidRPr="00153B94">
        <w:rPr>
          <w:rFonts w:ascii="黑体" w:eastAsia="黑体" w:hAnsi="黑体"/>
        </w:rPr>
        <w:br/>
      </w:r>
      <w:r>
        <w:rPr>
          <w:rFonts w:ascii="黑体" w:eastAsia="黑体" w:hAnsi="黑体" w:hint="eastAsia"/>
        </w:rPr>
        <w:t>水稻主要种植区</w:t>
      </w:r>
    </w:p>
    <w:p w:rsidR="006E43BB" w:rsidRDefault="00BE1874" w:rsidP="006E43BB">
      <w:pPr>
        <w:pStyle w:val="affffb"/>
        <w:ind w:firstLine="420"/>
      </w:pPr>
      <w:r>
        <w:rPr>
          <w:rFonts w:hint="eastAsia"/>
        </w:rPr>
        <w:t>水稻种植面积在</w:t>
      </w:r>
      <w:r w:rsidR="008C68AD">
        <w:t>2</w:t>
      </w:r>
      <w:r>
        <w:t>000</w:t>
      </w:r>
      <w:r>
        <w:rPr>
          <w:rFonts w:hint="eastAsia"/>
        </w:rPr>
        <w:t>公顷以上的市（县、区）</w:t>
      </w:r>
      <w:r w:rsidR="006E43BB">
        <w:rPr>
          <w:rFonts w:hint="eastAsia"/>
        </w:rPr>
        <w:t>。</w:t>
      </w:r>
    </w:p>
    <w:p w:rsidR="003E019F" w:rsidRDefault="000A5EE7" w:rsidP="00153B94">
      <w:pPr>
        <w:pStyle w:val="affc"/>
        <w:spacing w:before="240" w:after="240"/>
      </w:pPr>
      <w:bookmarkStart w:id="47" w:name="_Toc118278853"/>
      <w:bookmarkStart w:id="48" w:name="_Toc118278896"/>
      <w:r>
        <w:rPr>
          <w:rFonts w:hint="eastAsia"/>
        </w:rPr>
        <w:t>水稻障碍型低温冷害</w:t>
      </w:r>
      <w:r w:rsidR="00153B94" w:rsidRPr="00153B94">
        <w:rPr>
          <w:rFonts w:hint="eastAsia"/>
        </w:rPr>
        <w:t>风险等级划分</w:t>
      </w:r>
      <w:bookmarkEnd w:id="47"/>
      <w:bookmarkEnd w:id="48"/>
    </w:p>
    <w:p w:rsidR="00153B94" w:rsidRDefault="00153B94" w:rsidP="00153B94">
      <w:pPr>
        <w:pStyle w:val="affffb"/>
        <w:ind w:firstLine="420"/>
      </w:pPr>
      <w:r w:rsidRPr="00153B94">
        <w:rPr>
          <w:rFonts w:hint="eastAsia"/>
        </w:rPr>
        <w:t>依据</w:t>
      </w:r>
      <w:r w:rsidR="000A5EE7">
        <w:rPr>
          <w:rFonts w:hint="eastAsia"/>
        </w:rPr>
        <w:t>水稻障碍型低温冷害</w:t>
      </w:r>
      <w:r w:rsidRPr="00153B94">
        <w:rPr>
          <w:rFonts w:hint="eastAsia"/>
        </w:rPr>
        <w:t>风险指数（</w:t>
      </w:r>
      <w:r w:rsidRPr="00153B94">
        <w:rPr>
          <w:rFonts w:hint="eastAsia"/>
          <w:i/>
        </w:rPr>
        <w:t>R</w:t>
      </w:r>
      <w:r w:rsidR="00145636">
        <w:rPr>
          <w:i/>
          <w:vertAlign w:val="subscript"/>
        </w:rPr>
        <w:t xml:space="preserve"> </w:t>
      </w:r>
      <w:r w:rsidRPr="00153B94">
        <w:rPr>
          <w:rFonts w:hint="eastAsia"/>
        </w:rPr>
        <w:t>），将</w:t>
      </w:r>
      <w:r w:rsidR="000A5EE7">
        <w:rPr>
          <w:rFonts w:hint="eastAsia"/>
        </w:rPr>
        <w:t>水稻障碍型低温冷害</w:t>
      </w:r>
      <w:r w:rsidRPr="00153B94">
        <w:rPr>
          <w:rFonts w:hint="eastAsia"/>
        </w:rPr>
        <w:t>风险划分为高风险、较高风险、中风险、较低风险和低风险五个等级。</w:t>
      </w:r>
      <w:r w:rsidRPr="00153B94">
        <w:rPr>
          <w:rFonts w:hint="eastAsia"/>
          <w:i/>
        </w:rPr>
        <w:t>R</w:t>
      </w:r>
      <w:r w:rsidR="00145636">
        <w:rPr>
          <w:i/>
          <w:vertAlign w:val="subscript"/>
        </w:rPr>
        <w:t xml:space="preserve"> </w:t>
      </w:r>
      <w:r w:rsidRPr="00153B94">
        <w:rPr>
          <w:rFonts w:hint="eastAsia"/>
        </w:rPr>
        <w:t>按照附录A方法计算，</w:t>
      </w:r>
      <w:r w:rsidR="000A5EE7">
        <w:rPr>
          <w:rFonts w:hint="eastAsia"/>
        </w:rPr>
        <w:t>水稻障碍型低温冷害</w:t>
      </w:r>
      <w:r w:rsidRPr="00153B94">
        <w:rPr>
          <w:rFonts w:hint="eastAsia"/>
        </w:rPr>
        <w:t>风险等级划分标准见表1。</w:t>
      </w:r>
    </w:p>
    <w:p w:rsidR="00153B94" w:rsidRDefault="000A5EE7" w:rsidP="00153B94">
      <w:pPr>
        <w:pStyle w:val="aff2"/>
        <w:spacing w:before="120" w:after="120"/>
      </w:pPr>
      <w:r>
        <w:rPr>
          <w:rFonts w:hint="eastAsia"/>
        </w:rPr>
        <w:t>水稻障碍型低温冷害</w:t>
      </w:r>
      <w:r w:rsidR="00153B94" w:rsidRPr="00153B94">
        <w:rPr>
          <w:rFonts w:hint="eastAsia"/>
        </w:rPr>
        <w:t>风险等级划分标准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946110" w:rsidTr="005726C1">
        <w:trPr>
          <w:tblHeader/>
          <w:jc w:val="center"/>
        </w:trPr>
        <w:tc>
          <w:tcPr>
            <w:tcW w:w="4667" w:type="dxa"/>
            <w:tcBorders>
              <w:top w:val="single" w:sz="8" w:space="0" w:color="auto"/>
              <w:bottom w:val="single" w:sz="8" w:space="0" w:color="auto"/>
            </w:tcBorders>
            <w:shd w:val="clear" w:color="auto" w:fill="auto"/>
            <w:vAlign w:val="center"/>
          </w:tcPr>
          <w:p w:rsidR="00946110" w:rsidRDefault="000A5EE7" w:rsidP="00946110">
            <w:pPr>
              <w:pStyle w:val="afffffffff9"/>
            </w:pPr>
            <w:r>
              <w:rPr>
                <w:rFonts w:hint="eastAsia"/>
              </w:rPr>
              <w:t>水稻障碍型低温冷害</w:t>
            </w:r>
            <w:r w:rsidR="00946110" w:rsidRPr="00946110">
              <w:rPr>
                <w:rFonts w:hint="eastAsia"/>
              </w:rPr>
              <w:t>风险等级</w:t>
            </w:r>
          </w:p>
        </w:tc>
        <w:tc>
          <w:tcPr>
            <w:tcW w:w="4667" w:type="dxa"/>
            <w:tcBorders>
              <w:top w:val="single" w:sz="8" w:space="0" w:color="auto"/>
              <w:bottom w:val="single" w:sz="8" w:space="0" w:color="auto"/>
            </w:tcBorders>
            <w:shd w:val="clear" w:color="auto" w:fill="auto"/>
            <w:vAlign w:val="center"/>
          </w:tcPr>
          <w:p w:rsidR="00946110" w:rsidRPr="00946110" w:rsidRDefault="00946110" w:rsidP="00946110">
            <w:pPr>
              <w:pStyle w:val="afffffffff9"/>
              <w:rPr>
                <w:i/>
              </w:rPr>
            </w:pPr>
            <w:r w:rsidRPr="00946110">
              <w:rPr>
                <w:i/>
              </w:rPr>
              <w:t>R</w:t>
            </w:r>
          </w:p>
        </w:tc>
      </w:tr>
      <w:tr w:rsidR="00946110" w:rsidTr="005726C1">
        <w:trPr>
          <w:jc w:val="center"/>
        </w:trPr>
        <w:tc>
          <w:tcPr>
            <w:tcW w:w="4667" w:type="dxa"/>
            <w:tcBorders>
              <w:top w:val="single" w:sz="8" w:space="0" w:color="auto"/>
            </w:tcBorders>
            <w:shd w:val="clear" w:color="auto" w:fill="auto"/>
            <w:vAlign w:val="center"/>
          </w:tcPr>
          <w:p w:rsidR="00946110" w:rsidRDefault="00946110" w:rsidP="00946110">
            <w:pPr>
              <w:pStyle w:val="afffffffff9"/>
            </w:pPr>
            <w:r w:rsidRPr="00946110">
              <w:rPr>
                <w:rFonts w:hint="eastAsia"/>
              </w:rPr>
              <w:t>高风险</w:t>
            </w:r>
          </w:p>
        </w:tc>
        <w:tc>
          <w:tcPr>
            <w:tcW w:w="4667" w:type="dxa"/>
            <w:tcBorders>
              <w:top w:val="single" w:sz="8" w:space="0" w:color="auto"/>
            </w:tcBorders>
            <w:shd w:val="clear" w:color="auto" w:fill="auto"/>
            <w:vAlign w:val="center"/>
          </w:tcPr>
          <w:p w:rsidR="00946110" w:rsidRDefault="00946110" w:rsidP="00946110">
            <w:pPr>
              <w:pStyle w:val="afffffffff9"/>
            </w:pPr>
            <w:r w:rsidRPr="00946110">
              <w:rPr>
                <w:rFonts w:hint="eastAsia"/>
              </w:rPr>
              <w:t>（27,81]</w:t>
            </w:r>
          </w:p>
        </w:tc>
      </w:tr>
      <w:tr w:rsidR="00946110" w:rsidTr="005726C1">
        <w:trPr>
          <w:jc w:val="center"/>
        </w:trPr>
        <w:tc>
          <w:tcPr>
            <w:tcW w:w="4667" w:type="dxa"/>
            <w:shd w:val="clear" w:color="auto" w:fill="auto"/>
            <w:vAlign w:val="center"/>
          </w:tcPr>
          <w:p w:rsidR="00946110" w:rsidRDefault="00946110" w:rsidP="00946110">
            <w:pPr>
              <w:pStyle w:val="afffffffff9"/>
            </w:pPr>
            <w:r w:rsidRPr="00946110">
              <w:rPr>
                <w:rFonts w:hint="eastAsia"/>
              </w:rPr>
              <w:t>较高风险</w:t>
            </w:r>
          </w:p>
        </w:tc>
        <w:tc>
          <w:tcPr>
            <w:tcW w:w="4667" w:type="dxa"/>
            <w:shd w:val="clear" w:color="auto" w:fill="auto"/>
            <w:vAlign w:val="center"/>
          </w:tcPr>
          <w:p w:rsidR="00946110" w:rsidRDefault="00946110" w:rsidP="00946110">
            <w:pPr>
              <w:pStyle w:val="afffffffff9"/>
            </w:pPr>
            <w:r w:rsidRPr="00946110">
              <w:rPr>
                <w:rFonts w:hint="eastAsia"/>
              </w:rPr>
              <w:t>（9,27]</w:t>
            </w:r>
          </w:p>
        </w:tc>
      </w:tr>
      <w:tr w:rsidR="00946110" w:rsidTr="005726C1">
        <w:trPr>
          <w:jc w:val="center"/>
        </w:trPr>
        <w:tc>
          <w:tcPr>
            <w:tcW w:w="4667" w:type="dxa"/>
            <w:shd w:val="clear" w:color="auto" w:fill="auto"/>
            <w:vAlign w:val="center"/>
          </w:tcPr>
          <w:p w:rsidR="00946110" w:rsidRDefault="00946110" w:rsidP="00946110">
            <w:pPr>
              <w:pStyle w:val="afffffffff9"/>
            </w:pPr>
            <w:r w:rsidRPr="00946110">
              <w:rPr>
                <w:rFonts w:hint="eastAsia"/>
              </w:rPr>
              <w:t>中风险</w:t>
            </w:r>
          </w:p>
        </w:tc>
        <w:tc>
          <w:tcPr>
            <w:tcW w:w="4667" w:type="dxa"/>
            <w:shd w:val="clear" w:color="auto" w:fill="auto"/>
            <w:vAlign w:val="center"/>
          </w:tcPr>
          <w:p w:rsidR="00946110" w:rsidRDefault="00946110" w:rsidP="00946110">
            <w:pPr>
              <w:pStyle w:val="afffffffff9"/>
            </w:pPr>
            <w:r w:rsidRPr="00946110">
              <w:rPr>
                <w:rFonts w:hint="eastAsia"/>
              </w:rPr>
              <w:t>（0,9]</w:t>
            </w:r>
          </w:p>
        </w:tc>
      </w:tr>
      <w:tr w:rsidR="00946110" w:rsidTr="005726C1">
        <w:trPr>
          <w:jc w:val="center"/>
        </w:trPr>
        <w:tc>
          <w:tcPr>
            <w:tcW w:w="4667" w:type="dxa"/>
            <w:shd w:val="clear" w:color="auto" w:fill="auto"/>
            <w:vAlign w:val="center"/>
          </w:tcPr>
          <w:p w:rsidR="00946110" w:rsidRDefault="00946110" w:rsidP="00946110">
            <w:pPr>
              <w:pStyle w:val="afffffffff9"/>
            </w:pPr>
            <w:r w:rsidRPr="00946110">
              <w:rPr>
                <w:rFonts w:hint="eastAsia"/>
              </w:rPr>
              <w:t>较低风险</w:t>
            </w:r>
          </w:p>
        </w:tc>
        <w:tc>
          <w:tcPr>
            <w:tcW w:w="4667" w:type="dxa"/>
            <w:shd w:val="clear" w:color="auto" w:fill="auto"/>
            <w:vAlign w:val="center"/>
          </w:tcPr>
          <w:p w:rsidR="00946110" w:rsidRDefault="00A76DEC" w:rsidP="00946110">
            <w:pPr>
              <w:pStyle w:val="afffffffff9"/>
            </w:pPr>
            <w:r w:rsidRPr="00946110">
              <w:rPr>
                <w:rFonts w:hint="eastAsia"/>
              </w:rPr>
              <w:t>＜ 0</w:t>
            </w:r>
          </w:p>
        </w:tc>
      </w:tr>
      <w:tr w:rsidR="00946110" w:rsidTr="005726C1">
        <w:trPr>
          <w:jc w:val="center"/>
        </w:trPr>
        <w:tc>
          <w:tcPr>
            <w:tcW w:w="4667" w:type="dxa"/>
            <w:shd w:val="clear" w:color="auto" w:fill="auto"/>
            <w:vAlign w:val="center"/>
          </w:tcPr>
          <w:p w:rsidR="00946110" w:rsidRDefault="00946110" w:rsidP="00946110">
            <w:pPr>
              <w:pStyle w:val="afffffffff9"/>
            </w:pPr>
            <w:r w:rsidRPr="00946110">
              <w:rPr>
                <w:rFonts w:hint="eastAsia"/>
              </w:rPr>
              <w:t>低风险</w:t>
            </w:r>
          </w:p>
        </w:tc>
        <w:tc>
          <w:tcPr>
            <w:tcW w:w="4667" w:type="dxa"/>
            <w:shd w:val="clear" w:color="auto" w:fill="auto"/>
            <w:vAlign w:val="center"/>
          </w:tcPr>
          <w:p w:rsidR="00946110" w:rsidRDefault="00A76DEC" w:rsidP="00946110">
            <w:pPr>
              <w:pStyle w:val="afffffffff9"/>
            </w:pPr>
            <w:r w:rsidRPr="00946110">
              <w:t>0</w:t>
            </w:r>
          </w:p>
        </w:tc>
      </w:tr>
    </w:tbl>
    <w:p w:rsidR="00153B94" w:rsidRDefault="000A5EE7" w:rsidP="005726C1">
      <w:pPr>
        <w:pStyle w:val="affc"/>
        <w:spacing w:before="240" w:after="240"/>
      </w:pPr>
      <w:bookmarkStart w:id="49" w:name="_Toc118278854"/>
      <w:bookmarkStart w:id="50" w:name="_Toc118278897"/>
      <w:r>
        <w:rPr>
          <w:rFonts w:hint="eastAsia"/>
        </w:rPr>
        <w:lastRenderedPageBreak/>
        <w:t>水稻障碍型低温冷害</w:t>
      </w:r>
      <w:r w:rsidR="005726C1" w:rsidRPr="005726C1">
        <w:rPr>
          <w:rFonts w:hint="eastAsia"/>
        </w:rPr>
        <w:t>风险预警启动条件</w:t>
      </w:r>
      <w:bookmarkEnd w:id="49"/>
      <w:bookmarkEnd w:id="50"/>
    </w:p>
    <w:p w:rsidR="00946110" w:rsidRPr="005726C1" w:rsidRDefault="005726C1" w:rsidP="00153B94">
      <w:pPr>
        <w:pStyle w:val="affffb"/>
        <w:ind w:firstLine="420"/>
      </w:pPr>
      <w:r w:rsidRPr="005726C1">
        <w:rPr>
          <w:rFonts w:hint="eastAsia"/>
        </w:rPr>
        <w:t>依据</w:t>
      </w:r>
      <w:r w:rsidR="000A5EE7">
        <w:rPr>
          <w:rFonts w:hint="eastAsia"/>
        </w:rPr>
        <w:t>水稻障碍型低温冷害</w:t>
      </w:r>
      <w:r w:rsidRPr="005726C1">
        <w:rPr>
          <w:rFonts w:hint="eastAsia"/>
        </w:rPr>
        <w:t>风险等级、可能发生的</w:t>
      </w:r>
      <w:r w:rsidR="000A5EE7">
        <w:rPr>
          <w:rFonts w:hint="eastAsia"/>
        </w:rPr>
        <w:t>水稻障碍型低温冷害</w:t>
      </w:r>
      <w:r w:rsidRPr="005726C1">
        <w:rPr>
          <w:rFonts w:hint="eastAsia"/>
        </w:rPr>
        <w:t>影响程度和范围，满足表2中所列条件之一，即可启动</w:t>
      </w:r>
      <w:r w:rsidR="000A5EE7">
        <w:rPr>
          <w:rFonts w:hint="eastAsia"/>
        </w:rPr>
        <w:t>水稻障碍型低温冷害</w:t>
      </w:r>
      <w:r w:rsidRPr="005726C1">
        <w:rPr>
          <w:rFonts w:hint="eastAsia"/>
        </w:rPr>
        <w:t>风险预警。</w:t>
      </w:r>
    </w:p>
    <w:p w:rsidR="00153B94" w:rsidRDefault="000A5EE7" w:rsidP="005726C1">
      <w:pPr>
        <w:pStyle w:val="aff2"/>
        <w:spacing w:before="120" w:after="120"/>
      </w:pPr>
      <w:r>
        <w:rPr>
          <w:rFonts w:hint="eastAsia"/>
        </w:rPr>
        <w:t>水稻障碍型低温冷害</w:t>
      </w:r>
      <w:r w:rsidR="005726C1" w:rsidRPr="005726C1">
        <w:rPr>
          <w:rFonts w:hint="eastAsia"/>
        </w:rPr>
        <w:t>风险预警启动条件</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72"/>
        <w:gridCol w:w="4672"/>
      </w:tblGrid>
      <w:tr w:rsidR="005726C1" w:rsidTr="005726C1">
        <w:trPr>
          <w:tblHeader/>
          <w:jc w:val="center"/>
        </w:trPr>
        <w:tc>
          <w:tcPr>
            <w:tcW w:w="4667" w:type="dxa"/>
            <w:tcBorders>
              <w:top w:val="single" w:sz="8" w:space="0" w:color="auto"/>
              <w:bottom w:val="single" w:sz="8" w:space="0" w:color="auto"/>
            </w:tcBorders>
            <w:shd w:val="clear" w:color="auto" w:fill="auto"/>
            <w:vAlign w:val="center"/>
          </w:tcPr>
          <w:p w:rsidR="005726C1" w:rsidRDefault="005726C1" w:rsidP="005726C1">
            <w:pPr>
              <w:pStyle w:val="afffffffff9"/>
            </w:pPr>
            <w:r w:rsidRPr="005726C1">
              <w:rPr>
                <w:rFonts w:hint="eastAsia"/>
              </w:rPr>
              <w:t>省级风险预警</w:t>
            </w:r>
          </w:p>
        </w:tc>
        <w:tc>
          <w:tcPr>
            <w:tcW w:w="4667" w:type="dxa"/>
            <w:tcBorders>
              <w:top w:val="single" w:sz="8" w:space="0" w:color="auto"/>
              <w:bottom w:val="single" w:sz="8" w:space="0" w:color="auto"/>
            </w:tcBorders>
            <w:shd w:val="clear" w:color="auto" w:fill="auto"/>
            <w:vAlign w:val="center"/>
          </w:tcPr>
          <w:p w:rsidR="005726C1" w:rsidRDefault="005726C1" w:rsidP="005726C1">
            <w:pPr>
              <w:pStyle w:val="afffffffff9"/>
            </w:pPr>
            <w:r w:rsidRPr="005726C1">
              <w:rPr>
                <w:rFonts w:hint="eastAsia"/>
              </w:rPr>
              <w:t>市级风险预警</w:t>
            </w:r>
          </w:p>
        </w:tc>
      </w:tr>
      <w:tr w:rsidR="005726C1" w:rsidTr="005726C1">
        <w:trPr>
          <w:jc w:val="center"/>
        </w:trPr>
        <w:tc>
          <w:tcPr>
            <w:tcW w:w="4672" w:type="dxa"/>
            <w:tcBorders>
              <w:top w:val="single" w:sz="8" w:space="0" w:color="auto"/>
              <w:bottom w:val="single" w:sz="8" w:space="0" w:color="auto"/>
            </w:tcBorders>
            <w:shd w:val="clear" w:color="auto" w:fill="auto"/>
            <w:vAlign w:val="center"/>
          </w:tcPr>
          <w:p w:rsidR="005726C1" w:rsidRDefault="00B56CD9" w:rsidP="00F94BB8">
            <w:pPr>
              <w:pStyle w:val="afffffffff9"/>
              <w:ind w:firstLineChars="200" w:firstLine="360"/>
              <w:jc w:val="left"/>
            </w:pPr>
            <w:r>
              <w:rPr>
                <w:rFonts w:hAnsi="宋体" w:hint="eastAsia"/>
              </w:rPr>
              <w:t>①</w:t>
            </w:r>
            <w:r w:rsidR="005726C1">
              <w:rPr>
                <w:rFonts w:hint="eastAsia"/>
              </w:rPr>
              <w:t>预计未来</w:t>
            </w:r>
            <w:r w:rsidR="00F94BB8" w:rsidRPr="00F94BB8">
              <w:rPr>
                <w:vertAlign w:val="subscript"/>
              </w:rPr>
              <w:t xml:space="preserve"> </w:t>
            </w:r>
            <w:r w:rsidR="005726C1">
              <w:rPr>
                <w:rFonts w:hint="eastAsia"/>
              </w:rPr>
              <w:t>3</w:t>
            </w:r>
            <w:r w:rsidR="00F94BB8" w:rsidRPr="00F94BB8">
              <w:rPr>
                <w:vertAlign w:val="subscript"/>
              </w:rPr>
              <w:t xml:space="preserve"> </w:t>
            </w:r>
            <w:r w:rsidR="005726C1">
              <w:rPr>
                <w:rFonts w:hint="eastAsia"/>
              </w:rPr>
              <w:t>天，预警区域内</w:t>
            </w:r>
            <w:r w:rsidR="0025039A">
              <w:rPr>
                <w:rFonts w:hint="eastAsia"/>
              </w:rPr>
              <w:t>高风险水稻障碍型低温冷害可能受灾市（县）数量占水稻主要种植区市（县）数量的比重达到</w:t>
            </w:r>
            <w:r w:rsidR="00F94BB8">
              <w:rPr>
                <w:rFonts w:hint="eastAsia"/>
              </w:rPr>
              <w:t xml:space="preserve"> </w:t>
            </w:r>
            <w:r w:rsidR="005726C1">
              <w:rPr>
                <w:rFonts w:hint="eastAsia"/>
              </w:rPr>
              <w:t>30%</w:t>
            </w:r>
            <w:r w:rsidR="00F94BB8">
              <w:t xml:space="preserve"> </w:t>
            </w:r>
            <w:r w:rsidR="005726C1">
              <w:rPr>
                <w:rFonts w:hint="eastAsia"/>
              </w:rPr>
              <w:t>及以上；</w:t>
            </w:r>
          </w:p>
          <w:p w:rsidR="00C46769" w:rsidRDefault="00471CFB" w:rsidP="00C46769">
            <w:pPr>
              <w:pStyle w:val="afffffffff9"/>
              <w:ind w:firstLineChars="200" w:firstLine="360"/>
              <w:jc w:val="left"/>
            </w:pPr>
            <w:r>
              <w:rPr>
                <w:rFonts w:hint="eastAsia"/>
              </w:rPr>
              <w:t>②</w:t>
            </w:r>
            <w:r w:rsidR="00C46769">
              <w:rPr>
                <w:rFonts w:hint="eastAsia"/>
              </w:rPr>
              <w:t>预计未来</w:t>
            </w:r>
            <w:r w:rsidR="00F94BB8">
              <w:rPr>
                <w:rFonts w:hint="eastAsia"/>
                <w:vertAlign w:val="subscript"/>
              </w:rPr>
              <w:t xml:space="preserve"> </w:t>
            </w:r>
            <w:r w:rsidR="00C46769">
              <w:rPr>
                <w:rFonts w:hint="eastAsia"/>
              </w:rPr>
              <w:t>3</w:t>
            </w:r>
            <w:r w:rsidR="00F94BB8">
              <w:rPr>
                <w:vertAlign w:val="subscript"/>
              </w:rPr>
              <w:t xml:space="preserve"> </w:t>
            </w:r>
            <w:r w:rsidR="00C46769">
              <w:rPr>
                <w:rFonts w:hint="eastAsia"/>
              </w:rPr>
              <w:t>天，预警区域内高风险和较高风险水稻障碍型低温冷害可能受灾</w:t>
            </w:r>
            <w:r w:rsidR="001769D2">
              <w:rPr>
                <w:rFonts w:hint="eastAsia"/>
              </w:rPr>
              <w:t>总</w:t>
            </w:r>
            <w:r w:rsidR="00C46769">
              <w:rPr>
                <w:rFonts w:hint="eastAsia"/>
              </w:rPr>
              <w:t>市（县）数量占水稻主要种植区市（县）数量的比重达到</w:t>
            </w:r>
            <w:r w:rsidR="00F94BB8">
              <w:rPr>
                <w:rFonts w:hint="eastAsia"/>
                <w:vertAlign w:val="subscript"/>
              </w:rPr>
              <w:t xml:space="preserve"> </w:t>
            </w:r>
            <w:r w:rsidR="00C46769">
              <w:rPr>
                <w:rFonts w:hint="eastAsia"/>
              </w:rPr>
              <w:t>40%</w:t>
            </w:r>
            <w:r w:rsidR="00F94BB8">
              <w:rPr>
                <w:vertAlign w:val="subscript"/>
              </w:rPr>
              <w:t xml:space="preserve"> </w:t>
            </w:r>
            <w:r w:rsidR="00C46769">
              <w:rPr>
                <w:rFonts w:hint="eastAsia"/>
              </w:rPr>
              <w:t>及以上；</w:t>
            </w:r>
          </w:p>
          <w:p w:rsidR="00C46769" w:rsidRDefault="00471CFB" w:rsidP="00C46769">
            <w:pPr>
              <w:pStyle w:val="afffffffff9"/>
              <w:ind w:firstLineChars="200" w:firstLine="360"/>
              <w:jc w:val="left"/>
            </w:pPr>
            <w:r>
              <w:rPr>
                <w:rFonts w:hint="eastAsia"/>
              </w:rPr>
              <w:t>③</w:t>
            </w:r>
            <w:r w:rsidR="00C46769">
              <w:rPr>
                <w:rFonts w:hint="eastAsia"/>
              </w:rPr>
              <w:t>预计未来</w:t>
            </w:r>
            <w:r w:rsidR="00F94BB8">
              <w:rPr>
                <w:rFonts w:hint="eastAsia"/>
                <w:vertAlign w:val="subscript"/>
              </w:rPr>
              <w:t xml:space="preserve"> </w:t>
            </w:r>
            <w:r w:rsidR="00C46769">
              <w:rPr>
                <w:rFonts w:hint="eastAsia"/>
              </w:rPr>
              <w:t>3</w:t>
            </w:r>
            <w:r w:rsidR="00F94BB8">
              <w:rPr>
                <w:vertAlign w:val="subscript"/>
              </w:rPr>
              <w:t xml:space="preserve"> </w:t>
            </w:r>
            <w:r w:rsidR="00C46769">
              <w:rPr>
                <w:rFonts w:hint="eastAsia"/>
              </w:rPr>
              <w:t>天，预警区域内高风险、较高风险和中风险水稻障碍型低温冷害可能受灾</w:t>
            </w:r>
            <w:r w:rsidR="001769D2">
              <w:rPr>
                <w:rFonts w:hint="eastAsia"/>
              </w:rPr>
              <w:t>总</w:t>
            </w:r>
            <w:r w:rsidR="00C46769">
              <w:rPr>
                <w:rFonts w:hint="eastAsia"/>
              </w:rPr>
              <w:t>市（县）数量占水稻主要种植区市（县）数量的比重达到</w:t>
            </w:r>
            <w:r w:rsidR="00F94BB8">
              <w:rPr>
                <w:rFonts w:hint="eastAsia"/>
                <w:vertAlign w:val="subscript"/>
              </w:rPr>
              <w:t xml:space="preserve"> </w:t>
            </w:r>
            <w:r w:rsidR="00C46769">
              <w:rPr>
                <w:rFonts w:hint="eastAsia"/>
              </w:rPr>
              <w:t>50%</w:t>
            </w:r>
            <w:r w:rsidR="00F94BB8">
              <w:rPr>
                <w:vertAlign w:val="subscript"/>
              </w:rPr>
              <w:t xml:space="preserve"> </w:t>
            </w:r>
            <w:r w:rsidR="00C46769">
              <w:rPr>
                <w:rFonts w:hint="eastAsia"/>
              </w:rPr>
              <w:t>及以上；</w:t>
            </w:r>
          </w:p>
          <w:p w:rsidR="005726C1" w:rsidRDefault="00471CFB" w:rsidP="005726C1">
            <w:pPr>
              <w:pStyle w:val="afffffffff9"/>
              <w:ind w:firstLineChars="200" w:firstLine="360"/>
              <w:jc w:val="left"/>
            </w:pPr>
            <w:r>
              <w:rPr>
                <w:rFonts w:hint="eastAsia"/>
              </w:rPr>
              <w:t>④</w:t>
            </w:r>
            <w:r w:rsidR="005726C1">
              <w:rPr>
                <w:rFonts w:hint="eastAsia"/>
              </w:rPr>
              <w:t>预计未来</w:t>
            </w:r>
            <w:r w:rsidR="00F94BB8">
              <w:rPr>
                <w:rFonts w:hint="eastAsia"/>
                <w:vertAlign w:val="subscript"/>
              </w:rPr>
              <w:t xml:space="preserve"> </w:t>
            </w:r>
            <w:r w:rsidR="005726C1">
              <w:rPr>
                <w:rFonts w:hint="eastAsia"/>
              </w:rPr>
              <w:t>3</w:t>
            </w:r>
            <w:r w:rsidR="00F94BB8">
              <w:rPr>
                <w:vertAlign w:val="subscript"/>
              </w:rPr>
              <w:t xml:space="preserve"> </w:t>
            </w:r>
            <w:r w:rsidR="005726C1">
              <w:rPr>
                <w:rFonts w:hint="eastAsia"/>
              </w:rPr>
              <w:t>天，预警区域内高风险</w:t>
            </w:r>
            <w:r w:rsidR="000A5EE7">
              <w:rPr>
                <w:rFonts w:hint="eastAsia"/>
              </w:rPr>
              <w:t>水稻障碍型低温冷害</w:t>
            </w:r>
            <w:r w:rsidR="005726C1">
              <w:rPr>
                <w:rFonts w:hint="eastAsia"/>
              </w:rPr>
              <w:t>可能受灾面积占</w:t>
            </w:r>
            <w:r w:rsidR="00813D29">
              <w:rPr>
                <w:rFonts w:hint="eastAsia"/>
              </w:rPr>
              <w:t>水稻主要种植</w:t>
            </w:r>
            <w:r w:rsidR="000E282A">
              <w:rPr>
                <w:rFonts w:hint="eastAsia"/>
              </w:rPr>
              <w:t>区水稻</w:t>
            </w:r>
            <w:r w:rsidR="002826F2">
              <w:rPr>
                <w:rFonts w:hint="eastAsia"/>
              </w:rPr>
              <w:t>种植</w:t>
            </w:r>
            <w:r w:rsidR="005726C1">
              <w:rPr>
                <w:rFonts w:hint="eastAsia"/>
              </w:rPr>
              <w:t>面积的</w:t>
            </w:r>
            <w:r w:rsidR="00F94BB8">
              <w:rPr>
                <w:rFonts w:hint="eastAsia"/>
                <w:vertAlign w:val="subscript"/>
              </w:rPr>
              <w:t xml:space="preserve"> </w:t>
            </w:r>
            <w:r w:rsidR="005726C1">
              <w:rPr>
                <w:rFonts w:hint="eastAsia"/>
              </w:rPr>
              <w:t>30%</w:t>
            </w:r>
            <w:r w:rsidR="00F94BB8">
              <w:rPr>
                <w:vertAlign w:val="subscript"/>
              </w:rPr>
              <w:t xml:space="preserve"> </w:t>
            </w:r>
            <w:r w:rsidR="005726C1">
              <w:rPr>
                <w:rFonts w:hint="eastAsia"/>
              </w:rPr>
              <w:t>及以上；</w:t>
            </w:r>
          </w:p>
          <w:p w:rsidR="005726C1" w:rsidRDefault="00471CFB" w:rsidP="005726C1">
            <w:pPr>
              <w:pStyle w:val="afffffffff9"/>
              <w:ind w:firstLineChars="200" w:firstLine="360"/>
              <w:jc w:val="left"/>
            </w:pPr>
            <w:r>
              <w:rPr>
                <w:rFonts w:hint="eastAsia"/>
              </w:rPr>
              <w:t>⑤</w:t>
            </w:r>
            <w:r w:rsidR="005726C1">
              <w:rPr>
                <w:rFonts w:hint="eastAsia"/>
              </w:rPr>
              <w:t>预计未来</w:t>
            </w:r>
            <w:r w:rsidR="00F94BB8">
              <w:rPr>
                <w:rFonts w:hint="eastAsia"/>
                <w:vertAlign w:val="subscript"/>
              </w:rPr>
              <w:t xml:space="preserve"> </w:t>
            </w:r>
            <w:r w:rsidR="005726C1">
              <w:rPr>
                <w:rFonts w:hint="eastAsia"/>
              </w:rPr>
              <w:t>3</w:t>
            </w:r>
            <w:r w:rsidR="00F94BB8">
              <w:rPr>
                <w:vertAlign w:val="subscript"/>
              </w:rPr>
              <w:t xml:space="preserve"> </w:t>
            </w:r>
            <w:r w:rsidR="005726C1">
              <w:rPr>
                <w:rFonts w:hint="eastAsia"/>
              </w:rPr>
              <w:t>天，预警区域内高风险</w:t>
            </w:r>
            <w:r w:rsidR="00C46769">
              <w:rPr>
                <w:rFonts w:hint="eastAsia"/>
              </w:rPr>
              <w:t>和</w:t>
            </w:r>
            <w:r w:rsidR="005726C1">
              <w:rPr>
                <w:rFonts w:hint="eastAsia"/>
              </w:rPr>
              <w:t>较高风险</w:t>
            </w:r>
            <w:r w:rsidR="000A5EE7">
              <w:rPr>
                <w:rFonts w:hint="eastAsia"/>
              </w:rPr>
              <w:t>水稻障碍型低温冷害</w:t>
            </w:r>
            <w:r w:rsidR="005726C1">
              <w:rPr>
                <w:rFonts w:hint="eastAsia"/>
              </w:rPr>
              <w:t>可能受灾</w:t>
            </w:r>
            <w:r w:rsidR="00800AC8">
              <w:rPr>
                <w:rFonts w:hint="eastAsia"/>
              </w:rPr>
              <w:t>总</w:t>
            </w:r>
            <w:r w:rsidR="005726C1">
              <w:rPr>
                <w:rFonts w:hint="eastAsia"/>
              </w:rPr>
              <w:t>面积占</w:t>
            </w:r>
            <w:r w:rsidR="00C46769">
              <w:rPr>
                <w:rFonts w:hint="eastAsia"/>
              </w:rPr>
              <w:t>水稻主要种植区水稻种植</w:t>
            </w:r>
            <w:r w:rsidR="005726C1">
              <w:rPr>
                <w:rFonts w:hint="eastAsia"/>
              </w:rPr>
              <w:t>面积的40%及以上；</w:t>
            </w:r>
          </w:p>
          <w:p w:rsidR="005726C1" w:rsidRDefault="005726C1" w:rsidP="00C46769">
            <w:pPr>
              <w:pStyle w:val="afffffffff9"/>
              <w:ind w:firstLineChars="200" w:firstLine="360"/>
              <w:jc w:val="left"/>
            </w:pPr>
            <w:r>
              <w:rPr>
                <w:rFonts w:hint="eastAsia"/>
              </w:rPr>
              <w:t>⑥预计未来</w:t>
            </w:r>
            <w:r w:rsidR="00F94BB8">
              <w:rPr>
                <w:rFonts w:hint="eastAsia"/>
                <w:vertAlign w:val="subscript"/>
              </w:rPr>
              <w:t xml:space="preserve"> </w:t>
            </w:r>
            <w:r>
              <w:rPr>
                <w:rFonts w:hint="eastAsia"/>
              </w:rPr>
              <w:t>3</w:t>
            </w:r>
            <w:r w:rsidR="00F94BB8">
              <w:rPr>
                <w:vertAlign w:val="subscript"/>
              </w:rPr>
              <w:t xml:space="preserve"> </w:t>
            </w:r>
            <w:r>
              <w:rPr>
                <w:rFonts w:hint="eastAsia"/>
              </w:rPr>
              <w:t>天，预警区域内高风险</w:t>
            </w:r>
            <w:r w:rsidR="00C46769">
              <w:rPr>
                <w:rFonts w:hint="eastAsia"/>
              </w:rPr>
              <w:t>、</w:t>
            </w:r>
            <w:r>
              <w:rPr>
                <w:rFonts w:hint="eastAsia"/>
              </w:rPr>
              <w:t>较高风险</w:t>
            </w:r>
            <w:r w:rsidR="00C46769">
              <w:rPr>
                <w:rFonts w:hint="eastAsia"/>
              </w:rPr>
              <w:t>和</w:t>
            </w:r>
            <w:r>
              <w:rPr>
                <w:rFonts w:hint="eastAsia"/>
              </w:rPr>
              <w:t>中风险</w:t>
            </w:r>
            <w:r w:rsidR="000A5EE7">
              <w:rPr>
                <w:rFonts w:hint="eastAsia"/>
              </w:rPr>
              <w:t>水稻障碍型低温冷害</w:t>
            </w:r>
            <w:r>
              <w:rPr>
                <w:rFonts w:hint="eastAsia"/>
              </w:rPr>
              <w:t>可能受灾</w:t>
            </w:r>
            <w:r w:rsidR="006516B0">
              <w:rPr>
                <w:rFonts w:hint="eastAsia"/>
              </w:rPr>
              <w:t>总</w:t>
            </w:r>
            <w:r>
              <w:rPr>
                <w:rFonts w:hint="eastAsia"/>
              </w:rPr>
              <w:t>面积占</w:t>
            </w:r>
            <w:r w:rsidR="00C46769">
              <w:rPr>
                <w:rFonts w:hint="eastAsia"/>
              </w:rPr>
              <w:t>水稻主要种植区水稻种植</w:t>
            </w:r>
            <w:r>
              <w:rPr>
                <w:rFonts w:hint="eastAsia"/>
              </w:rPr>
              <w:t>面积的</w:t>
            </w:r>
            <w:r w:rsidR="00F94BB8">
              <w:rPr>
                <w:rFonts w:hint="eastAsia"/>
                <w:vertAlign w:val="subscript"/>
              </w:rPr>
              <w:t xml:space="preserve"> </w:t>
            </w:r>
            <w:r>
              <w:rPr>
                <w:rFonts w:hint="eastAsia"/>
              </w:rPr>
              <w:t>50%</w:t>
            </w:r>
            <w:r w:rsidR="00F94BB8">
              <w:rPr>
                <w:vertAlign w:val="subscript"/>
              </w:rPr>
              <w:t xml:space="preserve"> </w:t>
            </w:r>
            <w:r w:rsidR="00C46769">
              <w:rPr>
                <w:rFonts w:hint="eastAsia"/>
              </w:rPr>
              <w:t>及以上</w:t>
            </w:r>
            <w:r>
              <w:rPr>
                <w:rFonts w:hint="eastAsia"/>
              </w:rPr>
              <w:t>。</w:t>
            </w:r>
          </w:p>
        </w:tc>
        <w:tc>
          <w:tcPr>
            <w:tcW w:w="4672" w:type="dxa"/>
            <w:tcBorders>
              <w:top w:val="single" w:sz="8" w:space="0" w:color="auto"/>
              <w:bottom w:val="single" w:sz="8" w:space="0" w:color="auto"/>
            </w:tcBorders>
            <w:shd w:val="clear" w:color="auto" w:fill="auto"/>
            <w:vAlign w:val="center"/>
          </w:tcPr>
          <w:p w:rsidR="005726C1" w:rsidRDefault="00B56CD9" w:rsidP="00F94BB8">
            <w:pPr>
              <w:pStyle w:val="afffffffff9"/>
              <w:ind w:firstLineChars="200" w:firstLine="360"/>
              <w:jc w:val="left"/>
            </w:pPr>
            <w:r>
              <w:rPr>
                <w:rFonts w:hAnsi="宋体" w:hint="eastAsia"/>
              </w:rPr>
              <w:t>①</w:t>
            </w:r>
            <w:r w:rsidR="005726C1">
              <w:rPr>
                <w:rFonts w:hint="eastAsia"/>
              </w:rPr>
              <w:t>预计未来</w:t>
            </w:r>
            <w:r w:rsidR="00F94BB8">
              <w:rPr>
                <w:rFonts w:hint="eastAsia"/>
              </w:rPr>
              <w:t xml:space="preserve"> </w:t>
            </w:r>
            <w:r w:rsidR="005726C1">
              <w:rPr>
                <w:rFonts w:hint="eastAsia"/>
              </w:rPr>
              <w:t>3</w:t>
            </w:r>
            <w:r w:rsidR="00F94BB8">
              <w:t xml:space="preserve"> </w:t>
            </w:r>
            <w:r w:rsidR="005726C1">
              <w:rPr>
                <w:rFonts w:hint="eastAsia"/>
              </w:rPr>
              <w:t>天，</w:t>
            </w:r>
            <w:r w:rsidR="0025039A">
              <w:rPr>
                <w:rFonts w:hint="eastAsia"/>
              </w:rPr>
              <w:t>预警区域内高风险水稻障碍型低温冷害可能受灾</w:t>
            </w:r>
            <w:r w:rsidR="001769D2">
              <w:rPr>
                <w:rFonts w:hint="eastAsia"/>
              </w:rPr>
              <w:t>县（区）</w:t>
            </w:r>
            <w:r w:rsidR="0025039A">
              <w:rPr>
                <w:rFonts w:hint="eastAsia"/>
              </w:rPr>
              <w:t>数量占水稻主要种植区</w:t>
            </w:r>
            <w:r w:rsidR="0093777B">
              <w:rPr>
                <w:rFonts w:hint="eastAsia"/>
              </w:rPr>
              <w:t>县（区）</w:t>
            </w:r>
            <w:r w:rsidR="0025039A">
              <w:rPr>
                <w:rFonts w:hint="eastAsia"/>
              </w:rPr>
              <w:t>数量的比重达到</w:t>
            </w:r>
            <w:r w:rsidR="00F94BB8">
              <w:rPr>
                <w:rFonts w:hint="eastAsia"/>
              </w:rPr>
              <w:t xml:space="preserve"> </w:t>
            </w:r>
            <w:r w:rsidR="0025039A">
              <w:t>4</w:t>
            </w:r>
            <w:r w:rsidR="0025039A">
              <w:rPr>
                <w:rFonts w:hint="eastAsia"/>
              </w:rPr>
              <w:t>0%</w:t>
            </w:r>
            <w:r w:rsidR="00F94BB8">
              <w:t xml:space="preserve"> </w:t>
            </w:r>
            <w:r w:rsidR="0025039A">
              <w:rPr>
                <w:rFonts w:hint="eastAsia"/>
              </w:rPr>
              <w:t>及以上；</w:t>
            </w:r>
          </w:p>
          <w:p w:rsidR="00BD60B2" w:rsidRDefault="00471CFB" w:rsidP="00BD60B2">
            <w:pPr>
              <w:pStyle w:val="afffffffff9"/>
              <w:ind w:firstLineChars="200" w:firstLine="360"/>
              <w:jc w:val="left"/>
            </w:pPr>
            <w:r>
              <w:rPr>
                <w:rFonts w:hint="eastAsia"/>
              </w:rPr>
              <w:t>②</w:t>
            </w:r>
            <w:r w:rsidR="00BD60B2">
              <w:rPr>
                <w:rFonts w:hint="eastAsia"/>
              </w:rPr>
              <w:t>预计未来</w:t>
            </w:r>
            <w:r w:rsidR="00F94BB8">
              <w:rPr>
                <w:rFonts w:hint="eastAsia"/>
                <w:vertAlign w:val="subscript"/>
              </w:rPr>
              <w:t xml:space="preserve"> </w:t>
            </w:r>
            <w:r w:rsidR="00BD60B2">
              <w:rPr>
                <w:rFonts w:hint="eastAsia"/>
              </w:rPr>
              <w:t>3</w:t>
            </w:r>
            <w:r w:rsidR="00F94BB8">
              <w:rPr>
                <w:vertAlign w:val="subscript"/>
              </w:rPr>
              <w:t xml:space="preserve"> </w:t>
            </w:r>
            <w:r w:rsidR="00BD60B2">
              <w:rPr>
                <w:rFonts w:hint="eastAsia"/>
              </w:rPr>
              <w:t>天，预警区域内高风险和较高风险水稻障碍型低温冷害可能受灾</w:t>
            </w:r>
            <w:r w:rsidR="001769D2">
              <w:rPr>
                <w:rFonts w:hint="eastAsia"/>
              </w:rPr>
              <w:t>总</w:t>
            </w:r>
            <w:r w:rsidR="00BD60B2">
              <w:rPr>
                <w:rFonts w:hint="eastAsia"/>
              </w:rPr>
              <w:t>县（区）数量占水稻主要种植区县（区）数量的比重达到</w:t>
            </w:r>
            <w:r w:rsidR="00F94BB8">
              <w:rPr>
                <w:rFonts w:hint="eastAsia"/>
                <w:vertAlign w:val="subscript"/>
              </w:rPr>
              <w:t xml:space="preserve"> </w:t>
            </w:r>
            <w:r w:rsidR="00BD60B2">
              <w:rPr>
                <w:rFonts w:hint="eastAsia"/>
              </w:rPr>
              <w:t>50%</w:t>
            </w:r>
            <w:r w:rsidR="00F94BB8">
              <w:rPr>
                <w:vertAlign w:val="subscript"/>
              </w:rPr>
              <w:t xml:space="preserve"> </w:t>
            </w:r>
            <w:r w:rsidR="00BD60B2">
              <w:rPr>
                <w:rFonts w:hint="eastAsia"/>
              </w:rPr>
              <w:t>及以上；</w:t>
            </w:r>
          </w:p>
          <w:p w:rsidR="00BD60B2" w:rsidRDefault="00471CFB" w:rsidP="00BD60B2">
            <w:pPr>
              <w:pStyle w:val="afffffffff9"/>
              <w:ind w:firstLineChars="200" w:firstLine="360"/>
              <w:jc w:val="left"/>
            </w:pPr>
            <w:r>
              <w:rPr>
                <w:rFonts w:hint="eastAsia"/>
              </w:rPr>
              <w:t>③</w:t>
            </w:r>
            <w:r w:rsidR="00BD60B2">
              <w:rPr>
                <w:rFonts w:hint="eastAsia"/>
              </w:rPr>
              <w:t>预计未来</w:t>
            </w:r>
            <w:r w:rsidR="00F94BB8">
              <w:rPr>
                <w:rFonts w:hint="eastAsia"/>
                <w:vertAlign w:val="subscript"/>
              </w:rPr>
              <w:t xml:space="preserve"> </w:t>
            </w:r>
            <w:r w:rsidR="00BD60B2">
              <w:rPr>
                <w:rFonts w:hint="eastAsia"/>
              </w:rPr>
              <w:t>3</w:t>
            </w:r>
            <w:r w:rsidR="00F94BB8">
              <w:rPr>
                <w:vertAlign w:val="subscript"/>
              </w:rPr>
              <w:t xml:space="preserve"> </w:t>
            </w:r>
            <w:r w:rsidR="00BD60B2">
              <w:rPr>
                <w:rFonts w:hint="eastAsia"/>
              </w:rPr>
              <w:t>天，预警区域内高风险、较高风险和中风险水稻障碍型低温冷害可能受灾</w:t>
            </w:r>
            <w:r w:rsidR="001769D2">
              <w:rPr>
                <w:rFonts w:hint="eastAsia"/>
              </w:rPr>
              <w:t>总</w:t>
            </w:r>
            <w:r w:rsidR="00BD60B2">
              <w:rPr>
                <w:rFonts w:hint="eastAsia"/>
              </w:rPr>
              <w:t>县（区）数量占水稻主要种植区县（区）数量的比重达到</w:t>
            </w:r>
            <w:r w:rsidR="00F94BB8">
              <w:rPr>
                <w:rFonts w:hint="eastAsia"/>
                <w:vertAlign w:val="subscript"/>
              </w:rPr>
              <w:t xml:space="preserve"> </w:t>
            </w:r>
            <w:r w:rsidR="00BD60B2">
              <w:rPr>
                <w:rFonts w:hint="eastAsia"/>
              </w:rPr>
              <w:t>60%</w:t>
            </w:r>
            <w:r w:rsidR="00F94BB8">
              <w:rPr>
                <w:vertAlign w:val="subscript"/>
              </w:rPr>
              <w:t xml:space="preserve"> </w:t>
            </w:r>
            <w:r w:rsidR="00BD60B2">
              <w:rPr>
                <w:rFonts w:hint="eastAsia"/>
              </w:rPr>
              <w:t>及以上；</w:t>
            </w:r>
          </w:p>
          <w:p w:rsidR="005726C1" w:rsidRDefault="00471CFB" w:rsidP="005726C1">
            <w:pPr>
              <w:pStyle w:val="afffffffff9"/>
              <w:ind w:firstLineChars="200" w:firstLine="360"/>
              <w:jc w:val="left"/>
            </w:pPr>
            <w:r>
              <w:rPr>
                <w:rFonts w:hint="eastAsia"/>
              </w:rPr>
              <w:t>④</w:t>
            </w:r>
            <w:r w:rsidR="005726C1">
              <w:rPr>
                <w:rFonts w:hint="eastAsia"/>
              </w:rPr>
              <w:t>预计未来</w:t>
            </w:r>
            <w:r w:rsidR="00F94BB8">
              <w:rPr>
                <w:rFonts w:hint="eastAsia"/>
                <w:vertAlign w:val="subscript"/>
              </w:rPr>
              <w:t xml:space="preserve"> </w:t>
            </w:r>
            <w:r w:rsidR="005726C1">
              <w:rPr>
                <w:rFonts w:hint="eastAsia"/>
              </w:rPr>
              <w:t>3</w:t>
            </w:r>
            <w:r w:rsidR="00F94BB8">
              <w:rPr>
                <w:vertAlign w:val="subscript"/>
              </w:rPr>
              <w:t xml:space="preserve"> </w:t>
            </w:r>
            <w:r w:rsidR="005726C1">
              <w:rPr>
                <w:rFonts w:hint="eastAsia"/>
              </w:rPr>
              <w:t>天，预警区域内高风险</w:t>
            </w:r>
            <w:r w:rsidR="000A5EE7">
              <w:rPr>
                <w:rFonts w:hint="eastAsia"/>
              </w:rPr>
              <w:t>水稻障碍型低温冷害</w:t>
            </w:r>
            <w:r w:rsidR="005726C1">
              <w:rPr>
                <w:rFonts w:hint="eastAsia"/>
              </w:rPr>
              <w:t>可能受灾面积占</w:t>
            </w:r>
            <w:r w:rsidR="00873A9D">
              <w:rPr>
                <w:rFonts w:hint="eastAsia"/>
              </w:rPr>
              <w:t>水稻主要种植区水稻</w:t>
            </w:r>
            <w:r w:rsidR="00813D29">
              <w:rPr>
                <w:rFonts w:hint="eastAsia"/>
              </w:rPr>
              <w:t>种植</w:t>
            </w:r>
            <w:r w:rsidR="005726C1">
              <w:rPr>
                <w:rFonts w:hint="eastAsia"/>
              </w:rPr>
              <w:t>面积的40%及以上；</w:t>
            </w:r>
          </w:p>
          <w:p w:rsidR="005726C1" w:rsidRDefault="00471CFB" w:rsidP="005726C1">
            <w:pPr>
              <w:pStyle w:val="afffffffff9"/>
              <w:ind w:firstLineChars="200" w:firstLine="360"/>
              <w:jc w:val="left"/>
            </w:pPr>
            <w:r>
              <w:rPr>
                <w:rFonts w:hint="eastAsia"/>
              </w:rPr>
              <w:t>⑤</w:t>
            </w:r>
            <w:r w:rsidR="005726C1">
              <w:rPr>
                <w:rFonts w:hint="eastAsia"/>
              </w:rPr>
              <w:t>预计未来</w:t>
            </w:r>
            <w:r w:rsidR="00F94BB8">
              <w:rPr>
                <w:rFonts w:hint="eastAsia"/>
                <w:vertAlign w:val="subscript"/>
              </w:rPr>
              <w:t xml:space="preserve"> </w:t>
            </w:r>
            <w:r w:rsidR="005726C1">
              <w:rPr>
                <w:rFonts w:hint="eastAsia"/>
              </w:rPr>
              <w:t>3</w:t>
            </w:r>
            <w:r w:rsidR="00F94BB8">
              <w:rPr>
                <w:vertAlign w:val="subscript"/>
              </w:rPr>
              <w:t xml:space="preserve"> </w:t>
            </w:r>
            <w:r w:rsidR="005726C1">
              <w:rPr>
                <w:rFonts w:hint="eastAsia"/>
              </w:rPr>
              <w:t>天，预警区域内高风险</w:t>
            </w:r>
            <w:r w:rsidR="00873A9D">
              <w:rPr>
                <w:rFonts w:hint="eastAsia"/>
              </w:rPr>
              <w:t>和</w:t>
            </w:r>
            <w:r w:rsidR="005726C1">
              <w:rPr>
                <w:rFonts w:hint="eastAsia"/>
              </w:rPr>
              <w:t>较高风险</w:t>
            </w:r>
            <w:r w:rsidR="000A5EE7">
              <w:rPr>
                <w:rFonts w:hint="eastAsia"/>
              </w:rPr>
              <w:t>水稻障碍型低温冷害</w:t>
            </w:r>
            <w:r w:rsidR="005726C1">
              <w:rPr>
                <w:rFonts w:hint="eastAsia"/>
              </w:rPr>
              <w:t>可能受灾</w:t>
            </w:r>
            <w:r w:rsidR="00524416">
              <w:rPr>
                <w:rFonts w:hint="eastAsia"/>
              </w:rPr>
              <w:t>总</w:t>
            </w:r>
            <w:r w:rsidR="005726C1">
              <w:rPr>
                <w:rFonts w:hint="eastAsia"/>
              </w:rPr>
              <w:t>面积占</w:t>
            </w:r>
            <w:r w:rsidR="00873A9D">
              <w:rPr>
                <w:rFonts w:hint="eastAsia"/>
              </w:rPr>
              <w:t>水稻主要种植区水稻</w:t>
            </w:r>
            <w:r w:rsidR="00813D29">
              <w:rPr>
                <w:rFonts w:hint="eastAsia"/>
              </w:rPr>
              <w:t>种植</w:t>
            </w:r>
            <w:r w:rsidR="005726C1">
              <w:rPr>
                <w:rFonts w:hint="eastAsia"/>
              </w:rPr>
              <w:t>面积的</w:t>
            </w:r>
            <w:r w:rsidR="00F94BB8">
              <w:rPr>
                <w:rFonts w:hint="eastAsia"/>
                <w:vertAlign w:val="subscript"/>
              </w:rPr>
              <w:t xml:space="preserve"> </w:t>
            </w:r>
            <w:r w:rsidR="005726C1">
              <w:rPr>
                <w:rFonts w:hint="eastAsia"/>
              </w:rPr>
              <w:t>50%</w:t>
            </w:r>
            <w:r w:rsidR="00F94BB8">
              <w:rPr>
                <w:vertAlign w:val="subscript"/>
              </w:rPr>
              <w:t xml:space="preserve"> </w:t>
            </w:r>
            <w:r w:rsidR="005726C1">
              <w:rPr>
                <w:rFonts w:hint="eastAsia"/>
              </w:rPr>
              <w:t>及以上；</w:t>
            </w:r>
          </w:p>
          <w:p w:rsidR="005726C1" w:rsidRDefault="005726C1" w:rsidP="00873A9D">
            <w:pPr>
              <w:pStyle w:val="afffffffff9"/>
              <w:ind w:firstLineChars="200" w:firstLine="360"/>
              <w:jc w:val="left"/>
            </w:pPr>
            <w:r>
              <w:rPr>
                <w:rFonts w:hint="eastAsia"/>
              </w:rPr>
              <w:t>⑥预计未来</w:t>
            </w:r>
            <w:r w:rsidR="004C6A68">
              <w:rPr>
                <w:rFonts w:hint="eastAsia"/>
                <w:vertAlign w:val="subscript"/>
              </w:rPr>
              <w:t xml:space="preserve"> </w:t>
            </w:r>
            <w:r>
              <w:rPr>
                <w:rFonts w:hint="eastAsia"/>
              </w:rPr>
              <w:t>3</w:t>
            </w:r>
            <w:r w:rsidR="004C6A68">
              <w:rPr>
                <w:vertAlign w:val="subscript"/>
              </w:rPr>
              <w:t xml:space="preserve"> </w:t>
            </w:r>
            <w:r>
              <w:rPr>
                <w:rFonts w:hint="eastAsia"/>
              </w:rPr>
              <w:t>天，预警区域内高风险</w:t>
            </w:r>
            <w:r w:rsidR="00873A9D">
              <w:rPr>
                <w:rFonts w:hint="eastAsia"/>
              </w:rPr>
              <w:t>、</w:t>
            </w:r>
            <w:r>
              <w:rPr>
                <w:rFonts w:hint="eastAsia"/>
              </w:rPr>
              <w:t>较高风险</w:t>
            </w:r>
            <w:r w:rsidR="00873A9D">
              <w:rPr>
                <w:rFonts w:hint="eastAsia"/>
              </w:rPr>
              <w:t>和</w:t>
            </w:r>
            <w:r>
              <w:rPr>
                <w:rFonts w:hint="eastAsia"/>
              </w:rPr>
              <w:t>中风险</w:t>
            </w:r>
            <w:r w:rsidR="000A5EE7">
              <w:rPr>
                <w:rFonts w:hint="eastAsia"/>
              </w:rPr>
              <w:t>水稻障碍型低温冷害</w:t>
            </w:r>
            <w:r>
              <w:rPr>
                <w:rFonts w:hint="eastAsia"/>
              </w:rPr>
              <w:t>可能受灾</w:t>
            </w:r>
            <w:r w:rsidR="00524416">
              <w:rPr>
                <w:rFonts w:hint="eastAsia"/>
              </w:rPr>
              <w:t>总</w:t>
            </w:r>
            <w:r>
              <w:rPr>
                <w:rFonts w:hint="eastAsia"/>
              </w:rPr>
              <w:t>面积占</w:t>
            </w:r>
            <w:r w:rsidR="00873A9D">
              <w:rPr>
                <w:rFonts w:hint="eastAsia"/>
              </w:rPr>
              <w:t>水稻主要种植区水稻</w:t>
            </w:r>
            <w:r w:rsidR="00813D29">
              <w:rPr>
                <w:rFonts w:hint="eastAsia"/>
              </w:rPr>
              <w:t>种植</w:t>
            </w:r>
            <w:r>
              <w:rPr>
                <w:rFonts w:hint="eastAsia"/>
              </w:rPr>
              <w:t>面积的</w:t>
            </w:r>
            <w:r w:rsidR="004C6A68">
              <w:rPr>
                <w:rFonts w:hint="eastAsia"/>
                <w:vertAlign w:val="subscript"/>
              </w:rPr>
              <w:t xml:space="preserve"> </w:t>
            </w:r>
            <w:r>
              <w:rPr>
                <w:rFonts w:hint="eastAsia"/>
              </w:rPr>
              <w:t>60%</w:t>
            </w:r>
            <w:r w:rsidR="004C6A68">
              <w:rPr>
                <w:vertAlign w:val="subscript"/>
              </w:rPr>
              <w:t xml:space="preserve"> </w:t>
            </w:r>
            <w:r w:rsidR="00BD60B2">
              <w:rPr>
                <w:rFonts w:hint="eastAsia"/>
              </w:rPr>
              <w:t>及以上</w:t>
            </w:r>
            <w:r>
              <w:rPr>
                <w:rFonts w:hint="eastAsia"/>
              </w:rPr>
              <w:t>。</w:t>
            </w:r>
          </w:p>
        </w:tc>
      </w:tr>
      <w:tr w:rsidR="005726C1" w:rsidTr="005726C1">
        <w:trPr>
          <w:jc w:val="center"/>
        </w:trPr>
        <w:tc>
          <w:tcPr>
            <w:tcW w:w="9334" w:type="dxa"/>
            <w:gridSpan w:val="2"/>
            <w:tcBorders>
              <w:top w:val="single" w:sz="8" w:space="0" w:color="auto"/>
              <w:bottom w:val="single" w:sz="8" w:space="0" w:color="auto"/>
            </w:tcBorders>
            <w:shd w:val="clear" w:color="auto" w:fill="auto"/>
            <w:vAlign w:val="center"/>
          </w:tcPr>
          <w:p w:rsidR="005726C1" w:rsidRDefault="00CD5C7A" w:rsidP="005726C1">
            <w:pPr>
              <w:pStyle w:val="afff2"/>
            </w:pPr>
            <w:r>
              <w:rPr>
                <w:rFonts w:hint="eastAsia"/>
              </w:rPr>
              <w:t>水稻主要种植区</w:t>
            </w:r>
            <w:r w:rsidR="005726C1" w:rsidRPr="005726C1">
              <w:rPr>
                <w:rFonts w:hint="eastAsia"/>
              </w:rPr>
              <w:t>见附录B。</w:t>
            </w:r>
          </w:p>
        </w:tc>
      </w:tr>
    </w:tbl>
    <w:p w:rsidR="00153B94" w:rsidRDefault="00153B94" w:rsidP="005726C1">
      <w:pPr>
        <w:pStyle w:val="affffb"/>
        <w:ind w:firstLine="420"/>
      </w:pPr>
    </w:p>
    <w:p w:rsidR="00D017F3" w:rsidRDefault="00D017F3" w:rsidP="005726C1">
      <w:pPr>
        <w:pStyle w:val="affffb"/>
        <w:ind w:firstLine="420"/>
        <w:sectPr w:rsidR="00D017F3" w:rsidSect="007A5D3A">
          <w:pgSz w:w="11906" w:h="16838" w:code="9"/>
          <w:pgMar w:top="1928" w:right="1134" w:bottom="1134" w:left="1134" w:header="1418" w:footer="1134" w:gutter="284"/>
          <w:pgNumType w:start="1"/>
          <w:cols w:space="425"/>
          <w:formProt w:val="0"/>
          <w:docGrid w:linePitch="312"/>
        </w:sectPr>
      </w:pPr>
    </w:p>
    <w:p w:rsidR="00D017F3" w:rsidRDefault="00D017F3" w:rsidP="00D017F3">
      <w:pPr>
        <w:pStyle w:val="af8"/>
        <w:rPr>
          <w:vanish w:val="0"/>
        </w:rPr>
      </w:pPr>
      <w:bookmarkStart w:id="51" w:name="BookMark5"/>
      <w:bookmarkEnd w:id="19"/>
    </w:p>
    <w:p w:rsidR="00D017F3" w:rsidRDefault="00D017F3" w:rsidP="00D017F3">
      <w:pPr>
        <w:pStyle w:val="afe"/>
        <w:rPr>
          <w:vanish w:val="0"/>
        </w:rPr>
      </w:pPr>
    </w:p>
    <w:p w:rsidR="00D017F3" w:rsidRDefault="00D017F3" w:rsidP="00D017F3">
      <w:pPr>
        <w:pStyle w:val="aff3"/>
        <w:spacing w:after="120"/>
      </w:pPr>
      <w:r>
        <w:br/>
      </w:r>
      <w:bookmarkStart w:id="52" w:name="_Toc118278855"/>
      <w:bookmarkStart w:id="53" w:name="_Toc118278898"/>
      <w:r>
        <w:rPr>
          <w:rFonts w:hint="eastAsia"/>
        </w:rPr>
        <w:t>（规范性）</w:t>
      </w:r>
      <w:r>
        <w:br/>
      </w:r>
      <w:r w:rsidR="000A5EE7">
        <w:rPr>
          <w:rFonts w:hint="eastAsia"/>
        </w:rPr>
        <w:t>水稻障碍型低温冷害</w:t>
      </w:r>
      <w:r>
        <w:rPr>
          <w:rFonts w:hint="eastAsia"/>
        </w:rPr>
        <w:t>风险划分方法</w:t>
      </w:r>
      <w:bookmarkEnd w:id="52"/>
      <w:bookmarkEnd w:id="53"/>
    </w:p>
    <w:p w:rsidR="00D017F3" w:rsidRPr="00D017F3" w:rsidRDefault="000A5EE7" w:rsidP="00D017F3">
      <w:pPr>
        <w:pStyle w:val="aff4"/>
        <w:spacing w:before="120" w:after="120"/>
      </w:pPr>
      <w:bookmarkStart w:id="54" w:name="_Toc118278856"/>
      <w:r>
        <w:rPr>
          <w:rFonts w:hint="eastAsia"/>
        </w:rPr>
        <w:t>水稻障碍型低温冷害</w:t>
      </w:r>
      <w:r w:rsidR="00D017F3" w:rsidRPr="00D017F3">
        <w:rPr>
          <w:rFonts w:hint="eastAsia"/>
        </w:rPr>
        <w:t>风险预警指数计算</w:t>
      </w:r>
      <w:bookmarkEnd w:id="54"/>
    </w:p>
    <w:p w:rsidR="00D017F3" w:rsidRDefault="000A5EE7" w:rsidP="00A55090">
      <w:pPr>
        <w:pStyle w:val="affffb"/>
        <w:ind w:firstLine="420"/>
      </w:pPr>
      <w:r>
        <w:rPr>
          <w:rFonts w:hint="eastAsia"/>
        </w:rPr>
        <w:t>水稻障碍型低温冷害</w:t>
      </w:r>
      <w:r w:rsidR="00D017F3" w:rsidRPr="00D017F3">
        <w:rPr>
          <w:rFonts w:hint="eastAsia"/>
        </w:rPr>
        <w:t>风险预警指数按式A.1计算</w:t>
      </w:r>
      <w:r w:rsidR="00A55090">
        <w:rPr>
          <w:rFonts w:hint="eastAsia"/>
        </w:rPr>
        <w:t>。</w:t>
      </w:r>
      <w:r w:rsidR="00D017F3">
        <w:tab/>
      </w:r>
    </w:p>
    <w:p w:rsidR="00A55090" w:rsidRDefault="00A55090" w:rsidP="00A55090">
      <w:pPr>
        <w:pStyle w:val="affffffd"/>
      </w:pPr>
      <w:r>
        <w:tab/>
      </w:r>
      <m:oMath>
        <m:r>
          <w:rPr>
            <w:rFonts w:ascii="Cambria Math" w:hAnsi="Cambria Math"/>
          </w:rPr>
          <m:t>R=H×E×V×F</m:t>
        </m:r>
      </m:oMath>
      <w:r w:rsidRPr="00A55090">
        <w:rPr>
          <w:rFonts w:ascii="微软雅黑" w:eastAsia="微软雅黑" w:hAnsi="微软雅黑"/>
        </w:rPr>
        <w:tab/>
      </w:r>
      <w:r>
        <w:t>(A.</w:t>
      </w:r>
      <w:fldSimple w:instr="  seq fulu_equation_133118292409524977  ">
        <w:r w:rsidR="006E43BB">
          <w:rPr>
            <w:noProof/>
          </w:rPr>
          <w:t>1</w:t>
        </w:r>
      </w:fldSimple>
      <w:r>
        <w:t>)</w:t>
      </w:r>
    </w:p>
    <w:p w:rsidR="00A55090" w:rsidRPr="00A55090" w:rsidRDefault="00A55090" w:rsidP="00A55090">
      <w:pPr>
        <w:pStyle w:val="affffa"/>
        <w:ind w:firstLine="420"/>
      </w:pPr>
      <w:r>
        <w:rPr>
          <w:rFonts w:hint="eastAsia"/>
        </w:rPr>
        <w:t>式中：</w:t>
      </w:r>
    </w:p>
    <w:p w:rsidR="00D017F3" w:rsidRDefault="00D017F3" w:rsidP="00D017F3">
      <w:pPr>
        <w:pStyle w:val="affffb"/>
        <w:ind w:firstLine="420"/>
      </w:pPr>
      <w:r w:rsidRPr="00D017F3">
        <w:rPr>
          <w:rFonts w:hint="eastAsia"/>
          <w:i/>
        </w:rPr>
        <w:t>R</w:t>
      </w:r>
      <w:r w:rsidR="00E369E5">
        <w:rPr>
          <w:i/>
          <w:vertAlign w:val="subscript"/>
        </w:rPr>
        <w:t xml:space="preserve"> </w:t>
      </w:r>
      <w:r>
        <w:rPr>
          <w:rFonts w:hint="eastAsia"/>
        </w:rPr>
        <w:t>——</w:t>
      </w:r>
      <w:r w:rsidR="000A5EE7">
        <w:rPr>
          <w:rFonts w:hint="eastAsia"/>
        </w:rPr>
        <w:t>水稻障碍型低温冷害</w:t>
      </w:r>
      <w:r>
        <w:rPr>
          <w:rFonts w:hint="eastAsia"/>
        </w:rPr>
        <w:t>风险预警指数；</w:t>
      </w:r>
    </w:p>
    <w:p w:rsidR="00D017F3" w:rsidRDefault="00D017F3" w:rsidP="00D017F3">
      <w:pPr>
        <w:pStyle w:val="affffb"/>
        <w:ind w:firstLine="420"/>
      </w:pPr>
      <w:r w:rsidRPr="00D017F3">
        <w:rPr>
          <w:rFonts w:hint="eastAsia"/>
          <w:i/>
        </w:rPr>
        <w:t>H</w:t>
      </w:r>
      <w:r w:rsidR="00E369E5">
        <w:rPr>
          <w:i/>
          <w:vertAlign w:val="subscript"/>
        </w:rPr>
        <w:t xml:space="preserve"> </w:t>
      </w:r>
      <w:r>
        <w:rPr>
          <w:rFonts w:hint="eastAsia"/>
        </w:rPr>
        <w:t>——致灾因子危险性指数；</w:t>
      </w:r>
    </w:p>
    <w:p w:rsidR="00D017F3" w:rsidRDefault="00D017F3" w:rsidP="00D017F3">
      <w:pPr>
        <w:pStyle w:val="affffb"/>
        <w:ind w:firstLine="420"/>
      </w:pPr>
      <w:r w:rsidRPr="00D017F3">
        <w:rPr>
          <w:rFonts w:hint="eastAsia"/>
          <w:i/>
        </w:rPr>
        <w:t>E</w:t>
      </w:r>
      <w:r w:rsidR="00E369E5">
        <w:rPr>
          <w:i/>
          <w:vertAlign w:val="subscript"/>
        </w:rPr>
        <w:t xml:space="preserve"> </w:t>
      </w:r>
      <w:r>
        <w:rPr>
          <w:rFonts w:hint="eastAsia"/>
        </w:rPr>
        <w:t>——承灾体暴露性指数；</w:t>
      </w:r>
    </w:p>
    <w:p w:rsidR="00D017F3" w:rsidRDefault="00D017F3" w:rsidP="00D017F3">
      <w:pPr>
        <w:pStyle w:val="affffb"/>
        <w:ind w:firstLine="420"/>
      </w:pPr>
      <w:r w:rsidRPr="00D017F3">
        <w:rPr>
          <w:rFonts w:hint="eastAsia"/>
          <w:i/>
        </w:rPr>
        <w:t>V</w:t>
      </w:r>
      <w:r w:rsidR="00E369E5">
        <w:rPr>
          <w:i/>
          <w:vertAlign w:val="subscript"/>
        </w:rPr>
        <w:t xml:space="preserve"> </w:t>
      </w:r>
      <w:r>
        <w:rPr>
          <w:rFonts w:hint="eastAsia"/>
        </w:rPr>
        <w:t>——承灾体脆弱性指数；</w:t>
      </w:r>
    </w:p>
    <w:p w:rsidR="00D017F3" w:rsidRDefault="00D017F3" w:rsidP="00D017F3">
      <w:pPr>
        <w:pStyle w:val="affffb"/>
        <w:ind w:firstLine="420"/>
      </w:pPr>
      <w:r w:rsidRPr="00D017F3">
        <w:rPr>
          <w:rFonts w:hint="eastAsia"/>
          <w:i/>
        </w:rPr>
        <w:t>F</w:t>
      </w:r>
      <w:r w:rsidR="00E369E5">
        <w:rPr>
          <w:i/>
          <w:vertAlign w:val="subscript"/>
        </w:rPr>
        <w:t xml:space="preserve"> </w:t>
      </w:r>
      <w:r>
        <w:rPr>
          <w:rFonts w:hint="eastAsia"/>
        </w:rPr>
        <w:t>——防灾减灾能力指数。</w:t>
      </w:r>
    </w:p>
    <w:p w:rsidR="00D017F3" w:rsidRDefault="000A5EE7" w:rsidP="00CF0C0F">
      <w:pPr>
        <w:pStyle w:val="aff4"/>
        <w:spacing w:before="120" w:after="120"/>
      </w:pPr>
      <w:bookmarkStart w:id="55" w:name="_Toc118278857"/>
      <w:r>
        <w:rPr>
          <w:rFonts w:hint="eastAsia"/>
        </w:rPr>
        <w:t>水稻障碍型低温冷害</w:t>
      </w:r>
      <w:r w:rsidR="00CF0C0F" w:rsidRPr="00CF0C0F">
        <w:rPr>
          <w:rFonts w:hint="eastAsia"/>
        </w:rPr>
        <w:t>风险预警指数因子计算</w:t>
      </w:r>
      <w:bookmarkEnd w:id="55"/>
    </w:p>
    <w:p w:rsidR="00D017F3" w:rsidRPr="00CF0C0F" w:rsidRDefault="00CF0C0F" w:rsidP="00CF0C0F">
      <w:pPr>
        <w:pStyle w:val="aff5"/>
        <w:spacing w:before="120" w:after="120"/>
      </w:pPr>
      <w:r w:rsidRPr="00CF0C0F">
        <w:rPr>
          <w:rFonts w:hint="eastAsia"/>
        </w:rPr>
        <w:t>致灾因子危险性指数</w:t>
      </w:r>
    </w:p>
    <w:p w:rsidR="00D017F3" w:rsidRDefault="00CF0C0F" w:rsidP="00D017F3">
      <w:pPr>
        <w:pStyle w:val="affffb"/>
        <w:ind w:firstLine="420"/>
      </w:pPr>
      <w:r w:rsidRPr="00CF0C0F">
        <w:rPr>
          <w:rFonts w:hint="eastAsia"/>
        </w:rPr>
        <w:t>按照</w:t>
      </w:r>
      <w:r w:rsidR="00CD5C7A" w:rsidRPr="00CD5C7A">
        <w:t>GB/T 34967</w:t>
      </w:r>
      <w:r w:rsidR="00CD5C7A" w:rsidRPr="00CD5C7A">
        <w:t>—</w:t>
      </w:r>
      <w:r w:rsidR="00CD5C7A" w:rsidRPr="00CD5C7A">
        <w:t>2017</w:t>
      </w:r>
      <w:r w:rsidR="0090747F">
        <w:rPr>
          <w:vertAlign w:val="subscript"/>
        </w:rPr>
        <w:t xml:space="preserve"> </w:t>
      </w:r>
      <w:r w:rsidRPr="00CF0C0F">
        <w:rPr>
          <w:rFonts w:hint="eastAsia"/>
        </w:rPr>
        <w:t>给出的指标确定</w:t>
      </w:r>
      <w:r w:rsidR="000A5EE7">
        <w:rPr>
          <w:rFonts w:hint="eastAsia"/>
        </w:rPr>
        <w:t>水稻障碍型低温冷害</w:t>
      </w:r>
      <w:r w:rsidRPr="00CF0C0F">
        <w:rPr>
          <w:rFonts w:hint="eastAsia"/>
        </w:rPr>
        <w:t>类型。各类型</w:t>
      </w:r>
      <w:r w:rsidR="000A5EE7">
        <w:rPr>
          <w:rFonts w:hint="eastAsia"/>
        </w:rPr>
        <w:t>水稻障碍型低温冷害</w:t>
      </w:r>
      <w:r w:rsidRPr="00CF0C0F">
        <w:rPr>
          <w:rFonts w:hint="eastAsia"/>
        </w:rPr>
        <w:t>致灾因子危险性指数（</w:t>
      </w:r>
      <w:r w:rsidRPr="00CF0C0F">
        <w:rPr>
          <w:rFonts w:hint="eastAsia"/>
          <w:i/>
        </w:rPr>
        <w:t>H</w:t>
      </w:r>
      <w:r w:rsidR="009C6CD5" w:rsidRPr="009C6CD5">
        <w:rPr>
          <w:vertAlign w:val="subscript"/>
        </w:rPr>
        <w:t xml:space="preserve"> </w:t>
      </w:r>
      <w:r w:rsidRPr="00CF0C0F">
        <w:rPr>
          <w:rFonts w:hint="eastAsia"/>
        </w:rPr>
        <w:t>）按表A.1赋值。</w:t>
      </w:r>
    </w:p>
    <w:p w:rsidR="00D017F3" w:rsidRDefault="00CF0C0F" w:rsidP="00CF0C0F">
      <w:pPr>
        <w:pStyle w:val="aff"/>
        <w:spacing w:before="120" w:after="120"/>
      </w:pPr>
      <w:r w:rsidRPr="00CF0C0F">
        <w:rPr>
          <w:rFonts w:hint="eastAsia"/>
        </w:rPr>
        <w:t>致灾因子危险性指数赋值标准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CF0C0F" w:rsidTr="005175CE">
        <w:trPr>
          <w:tblHeader/>
          <w:jc w:val="center"/>
        </w:trPr>
        <w:tc>
          <w:tcPr>
            <w:tcW w:w="4667" w:type="dxa"/>
            <w:tcBorders>
              <w:top w:val="single" w:sz="8" w:space="0" w:color="auto"/>
              <w:bottom w:val="single" w:sz="8" w:space="0" w:color="auto"/>
            </w:tcBorders>
            <w:shd w:val="clear" w:color="auto" w:fill="auto"/>
            <w:vAlign w:val="center"/>
          </w:tcPr>
          <w:p w:rsidR="00CF0C0F" w:rsidRDefault="000A5EE7" w:rsidP="00CF0C0F">
            <w:pPr>
              <w:pStyle w:val="afffffffff9"/>
            </w:pPr>
            <w:r>
              <w:rPr>
                <w:rFonts w:hint="eastAsia"/>
              </w:rPr>
              <w:t>水稻障碍型低温冷害</w:t>
            </w:r>
            <w:r w:rsidR="00CF0C0F" w:rsidRPr="00CF0C0F">
              <w:rPr>
                <w:rFonts w:hint="eastAsia"/>
              </w:rPr>
              <w:t>类型</w:t>
            </w:r>
          </w:p>
        </w:tc>
        <w:tc>
          <w:tcPr>
            <w:tcW w:w="4667" w:type="dxa"/>
            <w:tcBorders>
              <w:top w:val="single" w:sz="8" w:space="0" w:color="auto"/>
              <w:bottom w:val="single" w:sz="8" w:space="0" w:color="auto"/>
            </w:tcBorders>
            <w:shd w:val="clear" w:color="auto" w:fill="auto"/>
            <w:vAlign w:val="center"/>
          </w:tcPr>
          <w:p w:rsidR="00CF0C0F" w:rsidRPr="00CF0C0F" w:rsidRDefault="00CF0C0F" w:rsidP="00CF0C0F">
            <w:pPr>
              <w:pStyle w:val="afffffffff9"/>
              <w:rPr>
                <w:i/>
              </w:rPr>
            </w:pPr>
            <w:r w:rsidRPr="00CF0C0F">
              <w:rPr>
                <w:i/>
              </w:rPr>
              <w:t>H</w:t>
            </w:r>
          </w:p>
        </w:tc>
      </w:tr>
      <w:tr w:rsidR="00CF0C0F" w:rsidTr="005175CE">
        <w:trPr>
          <w:jc w:val="center"/>
        </w:trPr>
        <w:tc>
          <w:tcPr>
            <w:tcW w:w="4667" w:type="dxa"/>
            <w:tcBorders>
              <w:top w:val="single" w:sz="8" w:space="0" w:color="auto"/>
            </w:tcBorders>
            <w:shd w:val="clear" w:color="auto" w:fill="auto"/>
            <w:vAlign w:val="center"/>
          </w:tcPr>
          <w:p w:rsidR="00CF0C0F" w:rsidRDefault="00CF0C0F" w:rsidP="00CF0C0F">
            <w:pPr>
              <w:pStyle w:val="afffffffff9"/>
            </w:pPr>
            <w:r w:rsidRPr="00CF0C0F">
              <w:rPr>
                <w:rFonts w:hint="eastAsia"/>
              </w:rPr>
              <w:t>重</w:t>
            </w:r>
            <w:r w:rsidR="00CD5C7A">
              <w:rPr>
                <w:rFonts w:hint="eastAsia"/>
              </w:rPr>
              <w:t>度</w:t>
            </w:r>
          </w:p>
        </w:tc>
        <w:tc>
          <w:tcPr>
            <w:tcW w:w="4667" w:type="dxa"/>
            <w:tcBorders>
              <w:top w:val="single" w:sz="8" w:space="0" w:color="auto"/>
            </w:tcBorders>
            <w:shd w:val="clear" w:color="auto" w:fill="auto"/>
            <w:vAlign w:val="center"/>
          </w:tcPr>
          <w:p w:rsidR="00CF0C0F" w:rsidRDefault="00CF0C0F" w:rsidP="00CF0C0F">
            <w:pPr>
              <w:pStyle w:val="afffffffff9"/>
            </w:pPr>
            <w:r>
              <w:rPr>
                <w:rFonts w:hint="eastAsia"/>
              </w:rPr>
              <w:t>3</w:t>
            </w:r>
          </w:p>
        </w:tc>
      </w:tr>
      <w:tr w:rsidR="00CF0C0F" w:rsidTr="005175CE">
        <w:trPr>
          <w:jc w:val="center"/>
        </w:trPr>
        <w:tc>
          <w:tcPr>
            <w:tcW w:w="4667" w:type="dxa"/>
            <w:shd w:val="clear" w:color="auto" w:fill="auto"/>
            <w:vAlign w:val="center"/>
          </w:tcPr>
          <w:p w:rsidR="00CF0C0F" w:rsidRDefault="00CF0C0F" w:rsidP="00CF0C0F">
            <w:pPr>
              <w:pStyle w:val="afffffffff9"/>
            </w:pPr>
            <w:r w:rsidRPr="00CF0C0F">
              <w:rPr>
                <w:rFonts w:hint="eastAsia"/>
              </w:rPr>
              <w:t>中</w:t>
            </w:r>
            <w:r w:rsidR="00CD5C7A">
              <w:rPr>
                <w:rFonts w:hint="eastAsia"/>
              </w:rPr>
              <w:t>度</w:t>
            </w:r>
          </w:p>
        </w:tc>
        <w:tc>
          <w:tcPr>
            <w:tcW w:w="4667" w:type="dxa"/>
            <w:shd w:val="clear" w:color="auto" w:fill="auto"/>
            <w:vAlign w:val="center"/>
          </w:tcPr>
          <w:p w:rsidR="00CF0C0F" w:rsidRDefault="00CF0C0F" w:rsidP="00CF0C0F">
            <w:pPr>
              <w:pStyle w:val="afffffffff9"/>
            </w:pPr>
            <w:r>
              <w:rPr>
                <w:rFonts w:hint="eastAsia"/>
              </w:rPr>
              <w:t>2</w:t>
            </w:r>
          </w:p>
        </w:tc>
      </w:tr>
      <w:tr w:rsidR="00CF0C0F" w:rsidTr="005175CE">
        <w:trPr>
          <w:jc w:val="center"/>
        </w:trPr>
        <w:tc>
          <w:tcPr>
            <w:tcW w:w="4667" w:type="dxa"/>
            <w:shd w:val="clear" w:color="auto" w:fill="auto"/>
            <w:vAlign w:val="center"/>
          </w:tcPr>
          <w:p w:rsidR="00CF0C0F" w:rsidRDefault="00CF0C0F" w:rsidP="00CF0C0F">
            <w:pPr>
              <w:pStyle w:val="afffffffff9"/>
            </w:pPr>
            <w:r w:rsidRPr="00CF0C0F">
              <w:rPr>
                <w:rFonts w:hint="eastAsia"/>
              </w:rPr>
              <w:t>轻</w:t>
            </w:r>
            <w:r w:rsidR="00CD5C7A">
              <w:rPr>
                <w:rFonts w:hint="eastAsia"/>
              </w:rPr>
              <w:t>度</w:t>
            </w:r>
          </w:p>
        </w:tc>
        <w:tc>
          <w:tcPr>
            <w:tcW w:w="4667" w:type="dxa"/>
            <w:shd w:val="clear" w:color="auto" w:fill="auto"/>
            <w:vAlign w:val="center"/>
          </w:tcPr>
          <w:p w:rsidR="00CF0C0F" w:rsidRDefault="00CF0C0F" w:rsidP="00CF0C0F">
            <w:pPr>
              <w:pStyle w:val="afffffffff9"/>
            </w:pPr>
            <w:r>
              <w:rPr>
                <w:rFonts w:hint="eastAsia"/>
              </w:rPr>
              <w:t>1</w:t>
            </w:r>
          </w:p>
        </w:tc>
      </w:tr>
      <w:tr w:rsidR="00CF0C0F" w:rsidTr="005175CE">
        <w:trPr>
          <w:jc w:val="center"/>
        </w:trPr>
        <w:tc>
          <w:tcPr>
            <w:tcW w:w="4667" w:type="dxa"/>
            <w:shd w:val="clear" w:color="auto" w:fill="auto"/>
            <w:vAlign w:val="center"/>
          </w:tcPr>
          <w:p w:rsidR="00CF0C0F" w:rsidRDefault="00CF0C0F" w:rsidP="00CF0C0F">
            <w:pPr>
              <w:pStyle w:val="afffffffff9"/>
            </w:pPr>
            <w:r w:rsidRPr="00CF0C0F">
              <w:rPr>
                <w:rFonts w:hint="eastAsia"/>
              </w:rPr>
              <w:t>无</w:t>
            </w:r>
            <w:r w:rsidR="00CD5C7A">
              <w:rPr>
                <w:rFonts w:hint="eastAsia"/>
              </w:rPr>
              <w:t>水稻障碍型低温冷害</w:t>
            </w:r>
          </w:p>
        </w:tc>
        <w:tc>
          <w:tcPr>
            <w:tcW w:w="4667" w:type="dxa"/>
            <w:shd w:val="clear" w:color="auto" w:fill="auto"/>
            <w:vAlign w:val="center"/>
          </w:tcPr>
          <w:p w:rsidR="00CF0C0F" w:rsidRDefault="00A76DEC" w:rsidP="00CF0C0F">
            <w:pPr>
              <w:pStyle w:val="afffffffff9"/>
            </w:pPr>
            <w:r>
              <w:rPr>
                <w:rFonts w:hint="eastAsia"/>
              </w:rPr>
              <w:t>-1</w:t>
            </w:r>
          </w:p>
        </w:tc>
      </w:tr>
    </w:tbl>
    <w:p w:rsidR="00D017F3" w:rsidRDefault="005175CE" w:rsidP="005175CE">
      <w:pPr>
        <w:pStyle w:val="aff5"/>
        <w:spacing w:before="120" w:after="120"/>
      </w:pPr>
      <w:r w:rsidRPr="005175CE">
        <w:rPr>
          <w:rFonts w:hint="eastAsia"/>
        </w:rPr>
        <w:t>承灾体暴露性指数</w:t>
      </w:r>
    </w:p>
    <w:p w:rsidR="00CF0C0F" w:rsidRDefault="005175CE" w:rsidP="00D017F3">
      <w:pPr>
        <w:pStyle w:val="affffb"/>
        <w:ind w:firstLine="420"/>
      </w:pPr>
      <w:r w:rsidRPr="005175CE">
        <w:rPr>
          <w:rFonts w:hint="eastAsia"/>
        </w:rPr>
        <w:t>按式A.2计算</w:t>
      </w:r>
      <w:r w:rsidR="00CD5C7A">
        <w:rPr>
          <w:rFonts w:hint="eastAsia"/>
        </w:rPr>
        <w:t>水稻</w:t>
      </w:r>
      <w:r w:rsidRPr="005175CE">
        <w:rPr>
          <w:rFonts w:hint="eastAsia"/>
        </w:rPr>
        <w:t>种植面积比例指数</w:t>
      </w:r>
      <w:r w:rsidR="00E91D81">
        <w:rPr>
          <w:rFonts w:hint="eastAsia"/>
          <w:vertAlign w:val="subscript"/>
        </w:rPr>
        <w:t xml:space="preserve"> </w:t>
      </w:r>
      <w:r w:rsidRPr="005175CE">
        <w:rPr>
          <w:rFonts w:hint="eastAsia"/>
          <w:i/>
        </w:rPr>
        <w:t>I</w:t>
      </w:r>
      <w:r w:rsidRPr="005175CE">
        <w:rPr>
          <w:rFonts w:hint="eastAsia"/>
          <w:i/>
          <w:vertAlign w:val="subscript"/>
        </w:rPr>
        <w:t>E</w:t>
      </w:r>
      <w:r w:rsidR="00E91D81">
        <w:rPr>
          <w:i/>
          <w:vertAlign w:val="subscript"/>
        </w:rPr>
        <w:t xml:space="preserve"> </w:t>
      </w:r>
      <w:r w:rsidRPr="005175CE">
        <w:rPr>
          <w:rFonts w:hint="eastAsia"/>
        </w:rPr>
        <w:t>。</w:t>
      </w:r>
    </w:p>
    <w:p w:rsidR="00A55090" w:rsidRDefault="00A55090" w:rsidP="00A55090">
      <w:pPr>
        <w:pStyle w:val="affffffd"/>
      </w:pPr>
      <w:r>
        <w:tab/>
      </w:r>
      <m:oMath>
        <m:sSub>
          <m:sSubPr>
            <m:ctrlPr>
              <w:rPr>
                <w:rFonts w:ascii="Cambria Math" w:eastAsia="Cambria Math" w:hAnsi="Cambria Math"/>
                <w:i/>
              </w:rPr>
            </m:ctrlPr>
          </m:sSubPr>
          <m:e>
            <m:r>
              <w:rPr>
                <w:rFonts w:ascii="Cambria Math" w:eastAsia="Cambria Math" w:hAnsi="Cambria Math"/>
              </w:rPr>
              <m:t>I</m:t>
            </m:r>
          </m:e>
          <m:sub>
            <m:r>
              <w:rPr>
                <w:rFonts w:ascii="Cambria Math" w:eastAsia="Cambria Math" w:hAnsi="Cambria Math"/>
              </w:rPr>
              <m:t>E</m:t>
            </m:r>
          </m:sub>
        </m:sSub>
        <m:r>
          <w:rPr>
            <w:rFonts w:ascii="Cambria Math" w:eastAsia="Cambria Math" w:hAnsi="Cambria Math"/>
          </w:rPr>
          <m:t>=</m:t>
        </m:r>
        <m:f>
          <m:fPr>
            <m:ctrlPr>
              <w:rPr>
                <w:rFonts w:ascii="Cambria Math" w:eastAsia="Cambria Math" w:hAnsi="Cambria Math"/>
                <w:i/>
              </w:rPr>
            </m:ctrlPr>
          </m:fPr>
          <m:num>
            <m:r>
              <w:rPr>
                <w:rFonts w:ascii="Cambria Math" w:eastAsia="Cambria Math" w:hAnsi="Cambria Math"/>
              </w:rPr>
              <m:t>1</m:t>
            </m:r>
          </m:num>
          <m:den>
            <m:r>
              <w:rPr>
                <w:rFonts w:ascii="Cambria Math" w:eastAsiaTheme="minorEastAsia" w:hAnsi="Cambria Math" w:hint="eastAsia"/>
              </w:rPr>
              <m:t>n</m:t>
            </m:r>
          </m:den>
        </m:f>
        <m:r>
          <w:rPr>
            <w:rFonts w:ascii="Cambria Math" w:eastAsia="Cambria Math" w:hAnsi="Cambria Math"/>
          </w:rPr>
          <m:t>∙</m:t>
        </m:r>
        <m:nary>
          <m:naryPr>
            <m:chr m:val="∑"/>
            <m:limLoc m:val="undOvr"/>
            <m:ctrlPr>
              <w:rPr>
                <w:rFonts w:ascii="Cambria Math" w:eastAsia="Cambria Math" w:hAnsi="Cambria Math"/>
                <w:i/>
              </w:rPr>
            </m:ctrlPr>
          </m:naryPr>
          <m:sub>
            <m:r>
              <w:rPr>
                <w:rFonts w:ascii="Cambria Math" w:eastAsiaTheme="minorEastAsia" w:hAnsi="Cambria Math" w:hint="eastAsia"/>
              </w:rPr>
              <m:t>i</m:t>
            </m:r>
            <m:r>
              <w:rPr>
                <w:rFonts w:ascii="Cambria Math" w:eastAsiaTheme="minorEastAsia" w:hAnsi="Cambria Math"/>
              </w:rPr>
              <m:t>=1</m:t>
            </m:r>
          </m:sub>
          <m:sup>
            <m:r>
              <w:rPr>
                <w:rFonts w:ascii="Cambria Math" w:eastAsiaTheme="minorEastAsia" w:hAnsi="Cambria Math" w:hint="eastAsia"/>
              </w:rPr>
              <m:t>n</m:t>
            </m:r>
          </m:sup>
          <m:e>
            <m:f>
              <m:fP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s</m:t>
                    </m:r>
                  </m:e>
                  <m:sub>
                    <m:r>
                      <w:rPr>
                        <w:rFonts w:ascii="Cambria Math" w:eastAsiaTheme="minorEastAsia" w:hAnsi="Cambria Math" w:hint="eastAsia"/>
                      </w:rPr>
                      <m:t>i</m:t>
                    </m:r>
                  </m:sub>
                </m:sSub>
              </m:num>
              <m:den>
                <m:sSubSup>
                  <m:sSubSupPr>
                    <m:ctrlPr>
                      <w:rPr>
                        <w:rFonts w:ascii="Cambria Math" w:eastAsia="Cambria Math" w:hAnsi="Cambria Math"/>
                        <w:i/>
                      </w:rPr>
                    </m:ctrlPr>
                  </m:sSubSupPr>
                  <m:e>
                    <m:r>
                      <w:rPr>
                        <w:rFonts w:ascii="Cambria Math" w:eastAsia="Cambria Math" w:hAnsi="Cambria Math"/>
                      </w:rPr>
                      <m:t>s</m:t>
                    </m:r>
                  </m:e>
                  <m:sub>
                    <m:r>
                      <w:rPr>
                        <w:rFonts w:ascii="Cambria Math" w:eastAsiaTheme="minorEastAsia" w:hAnsi="Cambria Math" w:hint="eastAsia"/>
                      </w:rPr>
                      <m:t>i</m:t>
                    </m:r>
                  </m:sub>
                  <m:sup>
                    <m:r>
                      <w:rPr>
                        <w:rFonts w:ascii="Cambria Math" w:eastAsia="Cambria Math" w:hAnsi="Cambria Math"/>
                      </w:rPr>
                      <m:t>*</m:t>
                    </m:r>
                  </m:sup>
                </m:sSubSup>
              </m:den>
            </m:f>
          </m:e>
        </m:nary>
      </m:oMath>
      <w:r w:rsidRPr="00A55090">
        <w:rPr>
          <w:rFonts w:ascii="微软雅黑" w:eastAsia="微软雅黑" w:hAnsi="微软雅黑"/>
        </w:rPr>
        <w:tab/>
      </w:r>
      <w:r>
        <w:t>(A.</w:t>
      </w:r>
      <w:fldSimple w:instr="   seq fulu_equation_133118292409524977   ">
        <w:r w:rsidR="006E43BB">
          <w:rPr>
            <w:noProof/>
          </w:rPr>
          <w:t>2</w:t>
        </w:r>
      </w:fldSimple>
      <w:r>
        <w:t>)</w:t>
      </w:r>
    </w:p>
    <w:p w:rsidR="005175CE" w:rsidRPr="005175CE" w:rsidRDefault="00A55090" w:rsidP="00F14FBA">
      <w:pPr>
        <w:pStyle w:val="affffa"/>
        <w:ind w:firstLine="420"/>
      </w:pPr>
      <w:r>
        <w:rPr>
          <w:rFonts w:hint="eastAsia"/>
        </w:rPr>
        <w:t>式中：</w:t>
      </w:r>
      <w:r w:rsidR="005175CE">
        <w:tab/>
      </w:r>
    </w:p>
    <w:p w:rsidR="001965C8" w:rsidRDefault="00F2439C" w:rsidP="001965C8">
      <w:pPr>
        <w:pStyle w:val="affffb"/>
        <w:ind w:firstLine="420"/>
      </w:pPr>
      <m:oMath>
        <m:sSub>
          <m:sSubPr>
            <m:ctrlPr>
              <w:rPr>
                <w:rFonts w:ascii="Cambria Math" w:eastAsia="Cambria Math" w:hAnsi="Cambria Math"/>
                <w:i/>
                <w:noProof w:val="0"/>
                <w:kern w:val="2"/>
                <w:szCs w:val="21"/>
              </w:rPr>
            </m:ctrlPr>
          </m:sSubPr>
          <m:e>
            <m:r>
              <w:rPr>
                <w:rFonts w:ascii="Cambria Math" w:eastAsia="Cambria Math" w:hAnsi="Cambria Math"/>
                <w:noProof w:val="0"/>
                <w:kern w:val="2"/>
                <w:szCs w:val="21"/>
              </w:rPr>
              <m:t>s</m:t>
            </m:r>
          </m:e>
          <m:sub>
            <m:r>
              <w:rPr>
                <w:rFonts w:ascii="Cambria Math" w:eastAsia="Cambria Math" w:hAnsi="Cambria Math"/>
                <w:noProof w:val="0"/>
                <w:kern w:val="2"/>
                <w:szCs w:val="21"/>
              </w:rPr>
              <m:t>i</m:t>
            </m:r>
          </m:sub>
        </m:sSub>
      </m:oMath>
      <w:r w:rsidR="001965C8">
        <w:rPr>
          <w:rFonts w:hint="eastAsia"/>
          <w:i/>
          <w:vertAlign w:val="subscript"/>
        </w:rPr>
        <w:t xml:space="preserve"> </w:t>
      </w:r>
      <w:r w:rsidR="001965C8">
        <w:rPr>
          <w:rFonts w:hint="eastAsia"/>
        </w:rPr>
        <w:t>——某市（县、区）第</w:t>
      </w:r>
      <w:r w:rsidR="00E91D81">
        <w:rPr>
          <w:rFonts w:hint="eastAsia"/>
          <w:vertAlign w:val="subscript"/>
        </w:rPr>
        <w:t xml:space="preserve"> </w:t>
      </w:r>
      <w:r w:rsidR="001965C8" w:rsidRPr="007029E3">
        <w:rPr>
          <w:rFonts w:hint="eastAsia"/>
          <w:i/>
        </w:rPr>
        <w:t>i</w:t>
      </w:r>
      <w:r w:rsidR="001965C8">
        <w:rPr>
          <w:rFonts w:hint="eastAsia"/>
          <w:i/>
          <w:vertAlign w:val="subscript"/>
        </w:rPr>
        <w:t xml:space="preserve"> </w:t>
      </w:r>
      <w:r w:rsidR="001965C8">
        <w:rPr>
          <w:rFonts w:hint="eastAsia"/>
        </w:rPr>
        <w:t>年大宗作物种植面积，单位为公顷（hm²）；</w:t>
      </w:r>
    </w:p>
    <w:p w:rsidR="001965C8" w:rsidRPr="001965C8" w:rsidRDefault="00F2439C" w:rsidP="005175CE">
      <w:pPr>
        <w:pStyle w:val="affffb"/>
        <w:ind w:firstLine="420"/>
      </w:pPr>
      <m:oMath>
        <m:sSubSup>
          <m:sSubSupPr>
            <m:ctrlPr>
              <w:rPr>
                <w:rFonts w:ascii="Cambria Math" w:eastAsia="Cambria Math" w:hAnsi="Cambria Math"/>
                <w:i/>
              </w:rPr>
            </m:ctrlPr>
          </m:sSubSupPr>
          <m:e>
            <m:r>
              <w:rPr>
                <w:rFonts w:ascii="Cambria Math" w:eastAsia="Cambria Math" w:hAnsi="Cambria Math"/>
              </w:rPr>
              <m:t>s</m:t>
            </m:r>
          </m:e>
          <m:sub>
            <m:r>
              <w:rPr>
                <w:rFonts w:ascii="Cambria Math" w:eastAsia="Cambria Math" w:hAnsi="Cambria Math"/>
              </w:rPr>
              <m:t>i</m:t>
            </m:r>
          </m:sub>
          <m:sup>
            <m:r>
              <w:rPr>
                <w:rFonts w:ascii="Cambria Math" w:eastAsia="Cambria Math" w:hAnsi="Cambria Math"/>
              </w:rPr>
              <m:t>*</m:t>
            </m:r>
          </m:sup>
        </m:sSubSup>
      </m:oMath>
      <w:r w:rsidR="001965C8">
        <w:rPr>
          <w:rFonts w:hint="eastAsia"/>
          <w:vertAlign w:val="subscript"/>
        </w:rPr>
        <w:t xml:space="preserve"> </w:t>
      </w:r>
      <w:r w:rsidR="001965C8">
        <w:rPr>
          <w:rFonts w:hint="eastAsia"/>
        </w:rPr>
        <w:t>——预警区域第</w:t>
      </w:r>
      <w:r w:rsidR="00E91D81">
        <w:rPr>
          <w:rFonts w:hint="eastAsia"/>
          <w:vertAlign w:val="subscript"/>
        </w:rPr>
        <w:t xml:space="preserve"> </w:t>
      </w:r>
      <w:r w:rsidR="001965C8" w:rsidRPr="007029E3">
        <w:rPr>
          <w:rFonts w:hint="eastAsia"/>
          <w:i/>
        </w:rPr>
        <w:t>i</w:t>
      </w:r>
      <w:r w:rsidR="001965C8">
        <w:rPr>
          <w:rFonts w:hint="eastAsia"/>
          <w:i/>
          <w:vertAlign w:val="subscript"/>
        </w:rPr>
        <w:t xml:space="preserve"> </w:t>
      </w:r>
      <w:r w:rsidR="001965C8">
        <w:rPr>
          <w:rFonts w:hint="eastAsia"/>
        </w:rPr>
        <w:t>年粮食作物种植面积，单位为公顷（hm²）。</w:t>
      </w:r>
    </w:p>
    <w:p w:rsidR="00D017F3" w:rsidRPr="00D017F3" w:rsidRDefault="005175CE" w:rsidP="005175CE">
      <w:pPr>
        <w:pStyle w:val="affffb"/>
        <w:ind w:firstLine="420"/>
      </w:pPr>
      <w:r>
        <w:rPr>
          <w:rFonts w:hint="eastAsia"/>
        </w:rPr>
        <w:t>依据</w:t>
      </w:r>
      <w:r w:rsidR="00CD5C7A">
        <w:rPr>
          <w:rFonts w:hint="eastAsia"/>
        </w:rPr>
        <w:t>水稻</w:t>
      </w:r>
      <w:r>
        <w:rPr>
          <w:rFonts w:hint="eastAsia"/>
        </w:rPr>
        <w:t>种植面积比例指数</w:t>
      </w:r>
      <w:r w:rsidR="00E91D81">
        <w:rPr>
          <w:rFonts w:hint="eastAsia"/>
          <w:vertAlign w:val="subscript"/>
        </w:rPr>
        <w:t xml:space="preserve"> </w:t>
      </w:r>
      <w:r w:rsidRPr="005F1463">
        <w:rPr>
          <w:rFonts w:hint="eastAsia"/>
          <w:i/>
        </w:rPr>
        <w:t>I</w:t>
      </w:r>
      <w:r w:rsidRPr="005F1463">
        <w:rPr>
          <w:rFonts w:hint="eastAsia"/>
          <w:i/>
          <w:vertAlign w:val="subscript"/>
        </w:rPr>
        <w:t>E</w:t>
      </w:r>
      <w:r w:rsidR="00E91D81">
        <w:rPr>
          <w:i/>
          <w:vertAlign w:val="subscript"/>
        </w:rPr>
        <w:t xml:space="preserve"> </w:t>
      </w:r>
      <w:r>
        <w:rPr>
          <w:rFonts w:hint="eastAsia"/>
        </w:rPr>
        <w:t>将承灾体暴露性划分为高、较高、较低、低四个等级。各等级承灾体暴露性指数（</w:t>
      </w:r>
      <w:r w:rsidRPr="005175CE">
        <w:rPr>
          <w:rFonts w:hint="eastAsia"/>
          <w:i/>
        </w:rPr>
        <w:t>E</w:t>
      </w:r>
      <w:r w:rsidR="00E91D81">
        <w:rPr>
          <w:i/>
          <w:vertAlign w:val="subscript"/>
        </w:rPr>
        <w:t xml:space="preserve"> </w:t>
      </w:r>
      <w:r>
        <w:rPr>
          <w:rFonts w:hint="eastAsia"/>
        </w:rPr>
        <w:t>）按表A.2赋值。</w:t>
      </w:r>
      <w:r>
        <w:tab/>
      </w:r>
    </w:p>
    <w:p w:rsidR="00D017F3" w:rsidRDefault="005F1463" w:rsidP="005F1463">
      <w:pPr>
        <w:pStyle w:val="aff"/>
        <w:spacing w:before="120" w:after="120"/>
      </w:pPr>
      <w:r w:rsidRPr="005F1463">
        <w:rPr>
          <w:rFonts w:hint="eastAsia"/>
        </w:rPr>
        <w:t>承灾体暴露性指数赋值标准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1"/>
        <w:gridCol w:w="3112"/>
      </w:tblGrid>
      <w:tr w:rsidR="005F1463" w:rsidTr="007029E3">
        <w:trPr>
          <w:tblHeader/>
          <w:jc w:val="center"/>
        </w:trPr>
        <w:tc>
          <w:tcPr>
            <w:tcW w:w="3111" w:type="dxa"/>
            <w:tcBorders>
              <w:top w:val="single" w:sz="8" w:space="0" w:color="auto"/>
              <w:bottom w:val="single" w:sz="8" w:space="0" w:color="auto"/>
            </w:tcBorders>
            <w:shd w:val="clear" w:color="auto" w:fill="auto"/>
            <w:vAlign w:val="center"/>
          </w:tcPr>
          <w:p w:rsidR="005F1463" w:rsidRDefault="005F1463" w:rsidP="005F1463">
            <w:pPr>
              <w:pStyle w:val="afffffffff9"/>
            </w:pPr>
            <w:r w:rsidRPr="005F1463">
              <w:rPr>
                <w:rFonts w:hint="eastAsia"/>
              </w:rPr>
              <w:t>等级</w:t>
            </w:r>
          </w:p>
        </w:tc>
        <w:tc>
          <w:tcPr>
            <w:tcW w:w="3111" w:type="dxa"/>
            <w:tcBorders>
              <w:top w:val="single" w:sz="8" w:space="0" w:color="auto"/>
              <w:bottom w:val="single" w:sz="8" w:space="0" w:color="auto"/>
            </w:tcBorders>
            <w:shd w:val="clear" w:color="auto" w:fill="auto"/>
            <w:vAlign w:val="center"/>
          </w:tcPr>
          <w:p w:rsidR="005F1463" w:rsidRPr="00170B84" w:rsidRDefault="00170B84" w:rsidP="005F1463">
            <w:pPr>
              <w:pStyle w:val="afffffffff9"/>
              <w:rPr>
                <w:i/>
              </w:rPr>
            </w:pPr>
            <w:r w:rsidRPr="00170B84">
              <w:rPr>
                <w:i/>
              </w:rPr>
              <w:t>E</w:t>
            </w:r>
          </w:p>
        </w:tc>
        <w:tc>
          <w:tcPr>
            <w:tcW w:w="3112" w:type="dxa"/>
            <w:tcBorders>
              <w:top w:val="single" w:sz="8" w:space="0" w:color="auto"/>
              <w:bottom w:val="single" w:sz="8" w:space="0" w:color="auto"/>
            </w:tcBorders>
            <w:shd w:val="clear" w:color="auto" w:fill="auto"/>
            <w:vAlign w:val="center"/>
          </w:tcPr>
          <w:p w:rsidR="005F1463" w:rsidRDefault="00170B84" w:rsidP="005F1463">
            <w:pPr>
              <w:pStyle w:val="afffffffff9"/>
            </w:pPr>
            <w:r w:rsidRPr="00170B84">
              <w:rPr>
                <w:rFonts w:hint="eastAsia"/>
              </w:rPr>
              <w:t>赋值标准</w:t>
            </w:r>
          </w:p>
        </w:tc>
      </w:tr>
      <w:tr w:rsidR="005F1463" w:rsidTr="007029E3">
        <w:trPr>
          <w:jc w:val="center"/>
        </w:trPr>
        <w:tc>
          <w:tcPr>
            <w:tcW w:w="3111" w:type="dxa"/>
            <w:tcBorders>
              <w:top w:val="single" w:sz="8" w:space="0" w:color="auto"/>
            </w:tcBorders>
            <w:shd w:val="clear" w:color="auto" w:fill="auto"/>
            <w:vAlign w:val="center"/>
          </w:tcPr>
          <w:p w:rsidR="005F1463" w:rsidRDefault="005F1463" w:rsidP="005F1463">
            <w:pPr>
              <w:pStyle w:val="afffffffff9"/>
            </w:pPr>
            <w:r w:rsidRPr="005F1463">
              <w:rPr>
                <w:rFonts w:hint="eastAsia"/>
              </w:rPr>
              <w:t>高</w:t>
            </w:r>
          </w:p>
        </w:tc>
        <w:tc>
          <w:tcPr>
            <w:tcW w:w="3111" w:type="dxa"/>
            <w:tcBorders>
              <w:top w:val="single" w:sz="8" w:space="0" w:color="auto"/>
            </w:tcBorders>
            <w:shd w:val="clear" w:color="auto" w:fill="auto"/>
            <w:vAlign w:val="center"/>
          </w:tcPr>
          <w:p w:rsidR="005F1463" w:rsidRDefault="00170B84" w:rsidP="005F1463">
            <w:pPr>
              <w:pStyle w:val="afffffffff9"/>
            </w:pPr>
            <w:r>
              <w:rPr>
                <w:rFonts w:hint="eastAsia"/>
              </w:rPr>
              <w:t>3</w:t>
            </w:r>
          </w:p>
        </w:tc>
        <w:tc>
          <w:tcPr>
            <w:tcW w:w="3112" w:type="dxa"/>
            <w:tcBorders>
              <w:top w:val="single" w:sz="8" w:space="0" w:color="auto"/>
            </w:tcBorders>
            <w:shd w:val="clear" w:color="auto" w:fill="auto"/>
            <w:vAlign w:val="center"/>
          </w:tcPr>
          <w:p w:rsidR="005F1463" w:rsidRDefault="00170B84" w:rsidP="005F1463">
            <w:pPr>
              <w:pStyle w:val="afffffffff9"/>
            </w:pPr>
            <w:r w:rsidRPr="00170B84">
              <w:rPr>
                <w:rFonts w:hint="eastAsia"/>
              </w:rPr>
              <w:t>[</w:t>
            </w:r>
            <w:r w:rsidRPr="00170B84">
              <w:rPr>
                <w:rFonts w:hint="eastAsia"/>
                <w:i/>
              </w:rPr>
              <w:t xml:space="preserve">ave </w:t>
            </w:r>
            <w:r w:rsidRPr="00170B84">
              <w:rPr>
                <w:rFonts w:hint="eastAsia"/>
              </w:rPr>
              <w:t>+</w:t>
            </w:r>
            <w:r w:rsidRPr="00170B84">
              <w:rPr>
                <w:rFonts w:hint="eastAsia"/>
                <w:i/>
              </w:rPr>
              <w:t>σ</w:t>
            </w:r>
            <w:r w:rsidRPr="00170B84">
              <w:rPr>
                <w:rFonts w:hint="eastAsia"/>
              </w:rPr>
              <w:t>,+</w:t>
            </w:r>
            <w:r w:rsidRPr="00170B84">
              <w:rPr>
                <w:rFonts w:hint="eastAsia"/>
                <w:i/>
              </w:rPr>
              <w:t>∞</w:t>
            </w:r>
            <w:r w:rsidRPr="00170B84">
              <w:rPr>
                <w:rFonts w:hint="eastAsia"/>
              </w:rPr>
              <w:t>)</w:t>
            </w:r>
          </w:p>
        </w:tc>
      </w:tr>
      <w:tr w:rsidR="005F1463" w:rsidTr="007029E3">
        <w:trPr>
          <w:jc w:val="center"/>
        </w:trPr>
        <w:tc>
          <w:tcPr>
            <w:tcW w:w="3111" w:type="dxa"/>
            <w:shd w:val="clear" w:color="auto" w:fill="auto"/>
            <w:vAlign w:val="center"/>
          </w:tcPr>
          <w:p w:rsidR="005F1463" w:rsidRDefault="005F1463" w:rsidP="005F1463">
            <w:pPr>
              <w:pStyle w:val="afffffffff9"/>
            </w:pPr>
            <w:r w:rsidRPr="005F1463">
              <w:rPr>
                <w:rFonts w:hint="eastAsia"/>
              </w:rPr>
              <w:t>较高</w:t>
            </w:r>
          </w:p>
        </w:tc>
        <w:tc>
          <w:tcPr>
            <w:tcW w:w="3111" w:type="dxa"/>
            <w:shd w:val="clear" w:color="auto" w:fill="auto"/>
            <w:vAlign w:val="center"/>
          </w:tcPr>
          <w:p w:rsidR="005F1463" w:rsidRDefault="00170B84" w:rsidP="005F1463">
            <w:pPr>
              <w:pStyle w:val="afffffffff9"/>
            </w:pPr>
            <w:r>
              <w:rPr>
                <w:rFonts w:hint="eastAsia"/>
              </w:rPr>
              <w:t>2</w:t>
            </w:r>
          </w:p>
        </w:tc>
        <w:tc>
          <w:tcPr>
            <w:tcW w:w="3112" w:type="dxa"/>
            <w:shd w:val="clear" w:color="auto" w:fill="auto"/>
            <w:vAlign w:val="center"/>
          </w:tcPr>
          <w:p w:rsidR="005F1463" w:rsidRDefault="00170B84" w:rsidP="005F1463">
            <w:pPr>
              <w:pStyle w:val="afffffffff9"/>
            </w:pPr>
            <w:r w:rsidRPr="00170B84">
              <w:t>[</w:t>
            </w:r>
            <w:r w:rsidRPr="00170B84">
              <w:rPr>
                <w:i/>
              </w:rPr>
              <w:t>ave</w:t>
            </w:r>
            <w:r w:rsidRPr="00170B84">
              <w:t>,</w:t>
            </w:r>
            <w:r w:rsidRPr="00170B84">
              <w:rPr>
                <w:i/>
              </w:rPr>
              <w:t>ave</w:t>
            </w:r>
            <w:r w:rsidRPr="00170B84">
              <w:t xml:space="preserve"> +</w:t>
            </w:r>
            <w:r w:rsidRPr="00170B84">
              <w:rPr>
                <w:i/>
              </w:rPr>
              <w:t>σ</w:t>
            </w:r>
            <w:r w:rsidRPr="00170B84">
              <w:t>)</w:t>
            </w:r>
          </w:p>
        </w:tc>
      </w:tr>
      <w:tr w:rsidR="005F1463" w:rsidTr="007029E3">
        <w:trPr>
          <w:jc w:val="center"/>
        </w:trPr>
        <w:tc>
          <w:tcPr>
            <w:tcW w:w="3111" w:type="dxa"/>
            <w:shd w:val="clear" w:color="auto" w:fill="auto"/>
            <w:vAlign w:val="center"/>
          </w:tcPr>
          <w:p w:rsidR="005F1463" w:rsidRDefault="005F1463" w:rsidP="005F1463">
            <w:pPr>
              <w:pStyle w:val="afffffffff9"/>
            </w:pPr>
            <w:r w:rsidRPr="005F1463">
              <w:rPr>
                <w:rFonts w:hint="eastAsia"/>
              </w:rPr>
              <w:t>较低</w:t>
            </w:r>
          </w:p>
        </w:tc>
        <w:tc>
          <w:tcPr>
            <w:tcW w:w="3111" w:type="dxa"/>
            <w:shd w:val="clear" w:color="auto" w:fill="auto"/>
            <w:vAlign w:val="center"/>
          </w:tcPr>
          <w:p w:rsidR="005F1463" w:rsidRDefault="00170B84" w:rsidP="005F1463">
            <w:pPr>
              <w:pStyle w:val="afffffffff9"/>
            </w:pPr>
            <w:r>
              <w:rPr>
                <w:rFonts w:hint="eastAsia"/>
              </w:rPr>
              <w:t>1</w:t>
            </w:r>
          </w:p>
        </w:tc>
        <w:tc>
          <w:tcPr>
            <w:tcW w:w="3112" w:type="dxa"/>
            <w:shd w:val="clear" w:color="auto" w:fill="auto"/>
            <w:vAlign w:val="center"/>
          </w:tcPr>
          <w:p w:rsidR="005F1463" w:rsidRDefault="00170B84" w:rsidP="005F1463">
            <w:pPr>
              <w:pStyle w:val="afffffffff9"/>
            </w:pPr>
            <w:r w:rsidRPr="00170B84">
              <w:t>[</w:t>
            </w:r>
            <w:r w:rsidRPr="00170B84">
              <w:rPr>
                <w:i/>
              </w:rPr>
              <w:t>ave</w:t>
            </w:r>
            <w:r w:rsidRPr="00170B84">
              <w:t xml:space="preserve"> -</w:t>
            </w:r>
            <w:r w:rsidRPr="00170B84">
              <w:rPr>
                <w:i/>
              </w:rPr>
              <w:t>σ</w:t>
            </w:r>
            <w:r w:rsidRPr="00170B84">
              <w:t>,</w:t>
            </w:r>
            <w:r w:rsidRPr="00170B84">
              <w:rPr>
                <w:i/>
              </w:rPr>
              <w:t>ave</w:t>
            </w:r>
            <w:r w:rsidRPr="00170B84">
              <w:t>)</w:t>
            </w:r>
          </w:p>
        </w:tc>
      </w:tr>
      <w:tr w:rsidR="005F1463" w:rsidTr="007029E3">
        <w:trPr>
          <w:jc w:val="center"/>
        </w:trPr>
        <w:tc>
          <w:tcPr>
            <w:tcW w:w="3111" w:type="dxa"/>
            <w:tcBorders>
              <w:bottom w:val="single" w:sz="8" w:space="0" w:color="auto"/>
            </w:tcBorders>
            <w:shd w:val="clear" w:color="auto" w:fill="auto"/>
            <w:vAlign w:val="center"/>
          </w:tcPr>
          <w:p w:rsidR="005F1463" w:rsidRDefault="005F1463" w:rsidP="005F1463">
            <w:pPr>
              <w:pStyle w:val="afffffffff9"/>
            </w:pPr>
            <w:r w:rsidRPr="005F1463">
              <w:rPr>
                <w:rFonts w:hint="eastAsia"/>
              </w:rPr>
              <w:t>低</w:t>
            </w:r>
          </w:p>
        </w:tc>
        <w:tc>
          <w:tcPr>
            <w:tcW w:w="3111" w:type="dxa"/>
            <w:tcBorders>
              <w:bottom w:val="single" w:sz="8" w:space="0" w:color="auto"/>
            </w:tcBorders>
            <w:shd w:val="clear" w:color="auto" w:fill="auto"/>
            <w:vAlign w:val="center"/>
          </w:tcPr>
          <w:p w:rsidR="005F1463" w:rsidRDefault="00A76DEC" w:rsidP="005F1463">
            <w:pPr>
              <w:pStyle w:val="afffffffff9"/>
            </w:pPr>
            <w:r>
              <w:rPr>
                <w:rFonts w:hint="eastAsia"/>
              </w:rPr>
              <w:t>0</w:t>
            </w:r>
          </w:p>
        </w:tc>
        <w:tc>
          <w:tcPr>
            <w:tcW w:w="3112" w:type="dxa"/>
            <w:tcBorders>
              <w:bottom w:val="single" w:sz="8" w:space="0" w:color="auto"/>
            </w:tcBorders>
            <w:shd w:val="clear" w:color="auto" w:fill="auto"/>
            <w:vAlign w:val="center"/>
          </w:tcPr>
          <w:p w:rsidR="005F1463" w:rsidRDefault="00047F23" w:rsidP="005F1463">
            <w:pPr>
              <w:pStyle w:val="afffffffff9"/>
            </w:pPr>
            <w:r>
              <w:rPr>
                <w:rFonts w:hint="eastAsia"/>
              </w:rPr>
              <w:t>非水稻种植区</w:t>
            </w:r>
          </w:p>
        </w:tc>
      </w:tr>
      <w:tr w:rsidR="005F1463" w:rsidTr="005F1463">
        <w:trPr>
          <w:jc w:val="center"/>
        </w:trPr>
        <w:tc>
          <w:tcPr>
            <w:tcW w:w="9334" w:type="dxa"/>
            <w:gridSpan w:val="3"/>
            <w:tcBorders>
              <w:top w:val="single" w:sz="8" w:space="0" w:color="auto"/>
              <w:bottom w:val="single" w:sz="8" w:space="0" w:color="auto"/>
            </w:tcBorders>
            <w:shd w:val="clear" w:color="auto" w:fill="auto"/>
            <w:vAlign w:val="center"/>
          </w:tcPr>
          <w:p w:rsidR="005F1463" w:rsidRDefault="00E91D81" w:rsidP="00170B84">
            <w:pPr>
              <w:pStyle w:val="afff2"/>
            </w:pPr>
            <w:r>
              <w:rPr>
                <w:rFonts w:hint="eastAsia"/>
                <w:i/>
              </w:rPr>
              <w:t>a</w:t>
            </w:r>
            <w:r w:rsidR="00170B84" w:rsidRPr="00170B84">
              <w:rPr>
                <w:rFonts w:hint="eastAsia"/>
                <w:i/>
              </w:rPr>
              <w:t>ve</w:t>
            </w:r>
            <w:r>
              <w:rPr>
                <w:i/>
                <w:vertAlign w:val="subscript"/>
              </w:rPr>
              <w:t xml:space="preserve"> </w:t>
            </w:r>
            <w:r w:rsidR="00170B84" w:rsidRPr="00170B84">
              <w:rPr>
                <w:rFonts w:hint="eastAsia"/>
              </w:rPr>
              <w:t>为区域内</w:t>
            </w:r>
            <w:r w:rsidR="00CD5C7A">
              <w:rPr>
                <w:rFonts w:hint="eastAsia"/>
              </w:rPr>
              <w:t>水稻</w:t>
            </w:r>
            <w:r w:rsidR="00170B84" w:rsidRPr="00170B84">
              <w:rPr>
                <w:rFonts w:hint="eastAsia"/>
              </w:rPr>
              <w:t>种植面积比例指数均值，</w:t>
            </w:r>
            <w:r w:rsidR="00170B84" w:rsidRPr="00170B84">
              <w:rPr>
                <w:rFonts w:hint="eastAsia"/>
                <w:i/>
              </w:rPr>
              <w:t>σ</w:t>
            </w:r>
            <w:r>
              <w:rPr>
                <w:rFonts w:hint="eastAsia"/>
                <w:i/>
                <w:vertAlign w:val="subscript"/>
              </w:rPr>
              <w:t xml:space="preserve"> </w:t>
            </w:r>
            <w:r w:rsidR="00170B84" w:rsidRPr="00170B84">
              <w:rPr>
                <w:rFonts w:hint="eastAsia"/>
              </w:rPr>
              <w:t>为区域内</w:t>
            </w:r>
            <w:r w:rsidR="00CD5C7A">
              <w:rPr>
                <w:rFonts w:hint="eastAsia"/>
              </w:rPr>
              <w:t>水稻</w:t>
            </w:r>
            <w:r w:rsidR="00170B84" w:rsidRPr="00170B84">
              <w:rPr>
                <w:rFonts w:hint="eastAsia"/>
              </w:rPr>
              <w:t>种植面积比例指数标准差。可根据实际数据分布特征，对上述分级标准进行适当调整。</w:t>
            </w:r>
          </w:p>
        </w:tc>
      </w:tr>
    </w:tbl>
    <w:p w:rsidR="005175CE" w:rsidRDefault="007029E3" w:rsidP="007029E3">
      <w:pPr>
        <w:pStyle w:val="aff5"/>
        <w:spacing w:before="120" w:after="120"/>
      </w:pPr>
      <w:r w:rsidRPr="007029E3">
        <w:rPr>
          <w:rFonts w:hint="eastAsia"/>
        </w:rPr>
        <w:t>承灾体脆弱性指数</w:t>
      </w:r>
    </w:p>
    <w:p w:rsidR="005F1463" w:rsidRDefault="007029E3" w:rsidP="00D017F3">
      <w:pPr>
        <w:pStyle w:val="affffb"/>
        <w:ind w:firstLine="420"/>
      </w:pPr>
      <w:r w:rsidRPr="007029E3">
        <w:rPr>
          <w:rFonts w:hint="eastAsia"/>
        </w:rPr>
        <w:t>按式A.3计算</w:t>
      </w:r>
      <w:r w:rsidR="00CD5C7A">
        <w:rPr>
          <w:rFonts w:hint="eastAsia"/>
        </w:rPr>
        <w:t>水稻</w:t>
      </w:r>
      <w:r w:rsidRPr="007029E3">
        <w:rPr>
          <w:rFonts w:hint="eastAsia"/>
        </w:rPr>
        <w:t>单产变异系数</w:t>
      </w:r>
      <w:r w:rsidR="00E91D81">
        <w:rPr>
          <w:rFonts w:hint="eastAsia"/>
          <w:vertAlign w:val="subscript"/>
        </w:rPr>
        <w:t xml:space="preserve"> </w:t>
      </w:r>
      <w:r w:rsidRPr="007029E3">
        <w:rPr>
          <w:rFonts w:hint="eastAsia"/>
          <w:i/>
        </w:rPr>
        <w:t>I</w:t>
      </w:r>
      <w:r w:rsidRPr="007029E3">
        <w:rPr>
          <w:rFonts w:hint="eastAsia"/>
          <w:i/>
          <w:vertAlign w:val="subscript"/>
        </w:rPr>
        <w:t>V</w:t>
      </w:r>
      <w:r w:rsidR="00E91D81" w:rsidRPr="00E91D81">
        <w:rPr>
          <w:vertAlign w:val="subscript"/>
        </w:rPr>
        <w:t xml:space="preserve"> </w:t>
      </w:r>
      <w:r w:rsidRPr="007029E3">
        <w:rPr>
          <w:rFonts w:hint="eastAsia"/>
        </w:rPr>
        <w:t>。</w:t>
      </w:r>
    </w:p>
    <w:p w:rsidR="00F14FBA" w:rsidRDefault="00F14FBA" w:rsidP="00F14FBA">
      <w:pPr>
        <w:pStyle w:val="affffffd"/>
      </w:pPr>
      <w:r>
        <w:lastRenderedPageBreak/>
        <w:tab/>
      </w:r>
      <m:oMath>
        <m:sSub>
          <m:sSubPr>
            <m:ctrlPr>
              <w:rPr>
                <w:rFonts w:ascii="Cambria Math" w:eastAsia="Cambria Math" w:hAnsi="Cambria Math"/>
                <w:i/>
              </w:rPr>
            </m:ctrlPr>
          </m:sSubPr>
          <m:e>
            <m:r>
              <w:rPr>
                <w:rFonts w:ascii="Cambria Math" w:eastAsia="Cambria Math" w:hAnsi="Cambria Math"/>
              </w:rPr>
              <m:t>I</m:t>
            </m:r>
          </m:e>
          <m:sub>
            <m:r>
              <w:rPr>
                <w:rFonts w:ascii="Cambria Math" w:eastAsia="Cambria Math" w:hAnsi="Cambria Math"/>
              </w:rPr>
              <m:t>V</m:t>
            </m:r>
          </m:sub>
        </m:sSub>
        <m:r>
          <w:rPr>
            <w:rFonts w:ascii="Cambria Math" w:eastAsia="Cambria Math" w:hAnsi="Cambria Math"/>
          </w:rPr>
          <m:t>=</m:t>
        </m:r>
        <m:f>
          <m:fPr>
            <m:ctrlPr>
              <w:rPr>
                <w:rFonts w:ascii="Cambria Math" w:eastAsia="Cambria Math" w:hAnsi="Cambria Math"/>
                <w:i/>
              </w:rPr>
            </m:ctrlPr>
          </m:fPr>
          <m:num>
            <m:r>
              <w:rPr>
                <w:rFonts w:ascii="Cambria Math" w:eastAsia="Cambria Math" w:hAnsi="Cambria Math"/>
              </w:rPr>
              <m:t>1</m:t>
            </m:r>
          </m:num>
          <m:den>
            <m:acc>
              <m:accPr>
                <m:chr m:val="̅"/>
                <m:ctrlPr>
                  <w:rPr>
                    <w:rFonts w:ascii="Cambria Math" w:eastAsia="Cambria Math" w:hAnsi="Cambria Math"/>
                    <w:i/>
                  </w:rPr>
                </m:ctrlPr>
              </m:accPr>
              <m:e>
                <m:r>
                  <w:rPr>
                    <w:rFonts w:ascii="Cambria Math" w:eastAsia="Cambria Math" w:hAnsi="Cambria Math"/>
                  </w:rPr>
                  <m:t>x</m:t>
                </m:r>
              </m:e>
            </m:acc>
          </m:den>
        </m:f>
        <m:r>
          <w:rPr>
            <w:rFonts w:ascii="Cambria Math" w:eastAsia="Cambria Math" w:hAnsi="Cambria Math"/>
          </w:rPr>
          <m:t>∙</m:t>
        </m:r>
        <m:rad>
          <m:radPr>
            <m:degHide m:val="1"/>
            <m:ctrlPr>
              <w:rPr>
                <w:rFonts w:ascii="Cambria Math" w:eastAsia="Cambria Math" w:hAnsi="Cambria Math"/>
                <w:i/>
              </w:rPr>
            </m:ctrlPr>
          </m:radPr>
          <m:deg/>
          <m:e>
            <m:f>
              <m:fPr>
                <m:ctrlPr>
                  <w:rPr>
                    <w:rFonts w:ascii="Cambria Math" w:eastAsia="Cambria Math" w:hAnsi="Cambria Math"/>
                    <w:i/>
                  </w:rPr>
                </m:ctrlPr>
              </m:fPr>
              <m:num>
                <m:nary>
                  <m:naryPr>
                    <m:chr m:val="∑"/>
                    <m:limLoc m:val="undOvr"/>
                    <m:ctrlPr>
                      <w:rPr>
                        <w:rFonts w:ascii="Cambria Math" w:eastAsia="Cambria Math" w:hAnsi="Cambria Math"/>
                        <w:i/>
                      </w:rPr>
                    </m:ctrlPr>
                  </m:naryPr>
                  <m:sub>
                    <m:r>
                      <w:rPr>
                        <w:rFonts w:ascii="Cambria Math" w:eastAsiaTheme="minorEastAsia" w:hAnsi="Cambria Math" w:hint="eastAsia"/>
                      </w:rPr>
                      <m:t>i</m:t>
                    </m:r>
                    <m:r>
                      <w:rPr>
                        <w:rFonts w:ascii="Cambria Math" w:eastAsia="Cambria Math" w:hAnsi="Cambria Math"/>
                      </w:rPr>
                      <m:t>=1</m:t>
                    </m:r>
                  </m:sub>
                  <m:sup>
                    <m:r>
                      <w:rPr>
                        <w:rFonts w:ascii="Cambria Math" w:eastAsiaTheme="minorEastAsia" w:hAnsi="Cambria Math" w:hint="eastAsia"/>
                      </w:rPr>
                      <m:t>n</m:t>
                    </m:r>
                  </m:sup>
                  <m:e>
                    <m:sSup>
                      <m:sSupPr>
                        <m:ctrlPr>
                          <w:rPr>
                            <w:rFonts w:ascii="Cambria Math" w:eastAsia="Cambria Math" w:hAnsi="Cambria Math"/>
                            <w:i/>
                          </w:rPr>
                        </m:ctrlPr>
                      </m:sSupPr>
                      <m:e>
                        <m:d>
                          <m:dPr>
                            <m:ctrlPr>
                              <w:rPr>
                                <w:rFonts w:ascii="Cambria Math" w:eastAsia="Cambria Math" w:hAnsi="Cambria Math"/>
                                <w:i/>
                              </w:rPr>
                            </m:ctrlPr>
                          </m:dPr>
                          <m:e>
                            <m:sSub>
                              <m:sSubPr>
                                <m:ctrlPr>
                                  <w:rPr>
                                    <w:rFonts w:ascii="Cambria Math" w:eastAsia="Cambria Math" w:hAnsi="Cambria Math"/>
                                    <w:i/>
                                  </w:rPr>
                                </m:ctrlPr>
                              </m:sSubPr>
                              <m:e>
                                <m:r>
                                  <w:rPr>
                                    <w:rFonts w:ascii="Cambria Math" w:eastAsia="Cambria Math" w:hAnsi="Cambria Math"/>
                                  </w:rPr>
                                  <m:t>x</m:t>
                                </m:r>
                              </m:e>
                              <m:sub>
                                <m:r>
                                  <w:rPr>
                                    <w:rFonts w:ascii="Cambria Math" w:eastAsiaTheme="minorEastAsia" w:hAnsi="Cambria Math" w:hint="eastAsia"/>
                                  </w:rPr>
                                  <m:t>i</m:t>
                                </m:r>
                              </m:sub>
                            </m:sSub>
                            <m:r>
                              <w:rPr>
                                <w:rFonts w:ascii="Cambria Math" w:eastAsia="Cambria Math" w:hAnsi="Cambria Math"/>
                              </w:rPr>
                              <m:t xml:space="preserve"> -</m:t>
                            </m:r>
                            <m:acc>
                              <m:accPr>
                                <m:chr m:val="̅"/>
                                <m:ctrlPr>
                                  <w:rPr>
                                    <w:rFonts w:ascii="Cambria Math" w:eastAsia="Cambria Math" w:hAnsi="Cambria Math"/>
                                    <w:i/>
                                  </w:rPr>
                                </m:ctrlPr>
                              </m:accPr>
                              <m:e>
                                <m:r>
                                  <w:rPr>
                                    <w:rFonts w:ascii="Cambria Math" w:eastAsia="Cambria Math" w:hAnsi="Cambria Math"/>
                                  </w:rPr>
                                  <m:t>x</m:t>
                                </m:r>
                              </m:e>
                            </m:acc>
                          </m:e>
                        </m:d>
                      </m:e>
                      <m:sup>
                        <m:r>
                          <w:rPr>
                            <w:rFonts w:ascii="Cambria Math" w:eastAsia="Cambria Math" w:hAnsi="Cambria Math"/>
                          </w:rPr>
                          <m:t>2</m:t>
                        </m:r>
                      </m:sup>
                    </m:sSup>
                  </m:e>
                </m:nary>
              </m:num>
              <m:den>
                <m:r>
                  <w:rPr>
                    <w:rFonts w:ascii="Cambria Math" w:eastAsiaTheme="minorEastAsia" w:hAnsi="Cambria Math" w:hint="eastAsia"/>
                  </w:rPr>
                  <m:t>n</m:t>
                </m:r>
              </m:den>
            </m:f>
          </m:e>
        </m:rad>
      </m:oMath>
      <w:r w:rsidRPr="00F14FBA">
        <w:rPr>
          <w:rFonts w:ascii="微软雅黑" w:eastAsia="微软雅黑" w:hAnsi="微软雅黑"/>
        </w:rPr>
        <w:tab/>
      </w:r>
      <w:r>
        <w:t>(A.</w:t>
      </w:r>
      <w:fldSimple w:instr="   seq fulu_equation_133118292409524977   ">
        <w:r w:rsidR="006E43BB">
          <w:rPr>
            <w:noProof/>
          </w:rPr>
          <w:t>3</w:t>
        </w:r>
      </w:fldSimple>
      <w:r>
        <w:t>)</w:t>
      </w:r>
    </w:p>
    <w:p w:rsidR="007029E3" w:rsidRDefault="00F14FBA" w:rsidP="001965C8">
      <w:pPr>
        <w:pStyle w:val="affffa"/>
        <w:ind w:firstLine="420"/>
      </w:pPr>
      <w:r>
        <w:rPr>
          <w:rFonts w:hint="eastAsia"/>
        </w:rPr>
        <w:t>式中：</w:t>
      </w:r>
      <w:r w:rsidR="007029E3">
        <w:tab/>
      </w:r>
    </w:p>
    <w:p w:rsidR="001965C8" w:rsidRDefault="00F2439C" w:rsidP="001965C8">
      <w:pPr>
        <w:pStyle w:val="affffb"/>
        <w:ind w:firstLine="420"/>
      </w:pPr>
      <m:oMath>
        <m:sSub>
          <m:sSubPr>
            <m:ctrlPr>
              <w:rPr>
                <w:rFonts w:ascii="Cambria Math" w:eastAsia="Cambria Math" w:hAnsi="Cambria Math"/>
                <w:i/>
                <w:noProof w:val="0"/>
                <w:kern w:val="2"/>
                <w:szCs w:val="21"/>
              </w:rPr>
            </m:ctrlPr>
          </m:sSubPr>
          <m:e>
            <m:r>
              <w:rPr>
                <w:rFonts w:ascii="Cambria Math" w:eastAsia="Cambria Math" w:hAnsi="Cambria Math"/>
                <w:noProof w:val="0"/>
                <w:kern w:val="2"/>
                <w:szCs w:val="21"/>
              </w:rPr>
              <m:t>x</m:t>
            </m:r>
          </m:e>
          <m:sub>
            <m:r>
              <w:rPr>
                <w:rFonts w:ascii="Cambria Math" w:eastAsia="Cambria Math" w:hAnsi="Cambria Math"/>
                <w:noProof w:val="0"/>
                <w:kern w:val="2"/>
                <w:szCs w:val="21"/>
              </w:rPr>
              <m:t>i</m:t>
            </m:r>
          </m:sub>
        </m:sSub>
      </m:oMath>
      <w:r w:rsidR="001965C8">
        <w:rPr>
          <w:rFonts w:hint="eastAsia"/>
          <w:i/>
          <w:vertAlign w:val="subscript"/>
        </w:rPr>
        <w:t xml:space="preserve"> </w:t>
      </w:r>
      <w:r w:rsidR="001965C8">
        <w:rPr>
          <w:rFonts w:hint="eastAsia"/>
        </w:rPr>
        <w:t>——某市（县、区）第</w:t>
      </w:r>
      <w:r w:rsidR="00E91D81">
        <w:rPr>
          <w:rFonts w:hint="eastAsia"/>
          <w:vertAlign w:val="subscript"/>
        </w:rPr>
        <w:t xml:space="preserve"> </w:t>
      </w:r>
      <w:r w:rsidR="001965C8" w:rsidRPr="007029E3">
        <w:rPr>
          <w:rFonts w:hint="eastAsia"/>
          <w:i/>
        </w:rPr>
        <w:t>i</w:t>
      </w:r>
      <w:r w:rsidR="001965C8">
        <w:rPr>
          <w:rFonts w:hint="eastAsia"/>
          <w:i/>
          <w:vertAlign w:val="subscript"/>
        </w:rPr>
        <w:t xml:space="preserve"> </w:t>
      </w:r>
      <w:r w:rsidR="001965C8">
        <w:rPr>
          <w:rFonts w:hint="eastAsia"/>
        </w:rPr>
        <w:t>年大宗作物单产，单位为千克每公顷（kg/hm²）；</w:t>
      </w:r>
    </w:p>
    <w:p w:rsidR="001965C8" w:rsidRDefault="00F2439C" w:rsidP="001965C8">
      <w:pPr>
        <w:pStyle w:val="affffb"/>
        <w:ind w:firstLine="420"/>
      </w:pPr>
      <m:oMath>
        <m:acc>
          <m:accPr>
            <m:chr m:val="̅"/>
            <m:ctrlPr>
              <w:rPr>
                <w:rFonts w:ascii="Cambria Math" w:eastAsia="Cambria Math" w:hAnsi="Cambria Math"/>
                <w:i/>
                <w:noProof w:val="0"/>
                <w:kern w:val="2"/>
                <w:szCs w:val="21"/>
              </w:rPr>
            </m:ctrlPr>
          </m:accPr>
          <m:e>
            <m:r>
              <w:rPr>
                <w:rFonts w:ascii="Cambria Math" w:eastAsia="Cambria Math" w:hAnsi="Cambria Math"/>
              </w:rPr>
              <m:t>x</m:t>
            </m:r>
          </m:e>
        </m:acc>
      </m:oMath>
      <w:r w:rsidR="001965C8" w:rsidRPr="00873C82">
        <w:rPr>
          <w:rFonts w:hint="eastAsia"/>
          <w:vertAlign w:val="subscript"/>
        </w:rPr>
        <w:t xml:space="preserve"> </w:t>
      </w:r>
      <w:r w:rsidR="00873C82" w:rsidRPr="00873C82">
        <w:rPr>
          <w:vertAlign w:val="subscript"/>
        </w:rPr>
        <w:t xml:space="preserve"> </w:t>
      </w:r>
      <w:r w:rsidR="001965C8">
        <w:rPr>
          <w:rFonts w:hint="eastAsia"/>
        </w:rPr>
        <w:t>——某市（县、区）大宗作物单产多年平均值，单位为千克每公顷（kg/hm²）；</w:t>
      </w:r>
    </w:p>
    <w:p w:rsidR="001965C8" w:rsidRDefault="001965C8" w:rsidP="001965C8">
      <w:pPr>
        <w:pStyle w:val="affffb"/>
        <w:ind w:firstLine="420"/>
      </w:pPr>
      <w:r w:rsidRPr="007029E3">
        <w:rPr>
          <w:rFonts w:hint="eastAsia"/>
          <w:i/>
        </w:rPr>
        <w:t>n</w:t>
      </w:r>
      <w:r w:rsidR="00873C82">
        <w:rPr>
          <w:vertAlign w:val="subscript"/>
        </w:rPr>
        <w:t xml:space="preserve">  </w:t>
      </w:r>
      <w:r>
        <w:rPr>
          <w:rFonts w:hint="eastAsia"/>
        </w:rPr>
        <w:t>——总年数。</w:t>
      </w:r>
    </w:p>
    <w:p w:rsidR="005175CE" w:rsidRDefault="007029E3" w:rsidP="007029E3">
      <w:pPr>
        <w:pStyle w:val="affffb"/>
        <w:ind w:firstLine="420"/>
      </w:pPr>
      <w:r>
        <w:rPr>
          <w:rFonts w:hint="eastAsia"/>
        </w:rPr>
        <w:t>依据</w:t>
      </w:r>
      <w:r w:rsidR="00CD5C7A">
        <w:rPr>
          <w:rFonts w:hint="eastAsia"/>
        </w:rPr>
        <w:t>水稻</w:t>
      </w:r>
      <w:r>
        <w:rPr>
          <w:rFonts w:hint="eastAsia"/>
        </w:rPr>
        <w:t>单产变异系数</w:t>
      </w:r>
      <w:r w:rsidR="00293AD1" w:rsidRPr="00293AD1">
        <w:rPr>
          <w:rFonts w:hint="eastAsia"/>
          <w:vertAlign w:val="subscript"/>
        </w:rPr>
        <w:t xml:space="preserve"> </w:t>
      </w:r>
      <w:r w:rsidRPr="007029E3">
        <w:rPr>
          <w:rFonts w:hint="eastAsia"/>
          <w:i/>
        </w:rPr>
        <w:t>I</w:t>
      </w:r>
      <w:r w:rsidRPr="007029E3">
        <w:rPr>
          <w:rFonts w:hint="eastAsia"/>
          <w:i/>
          <w:vertAlign w:val="subscript"/>
        </w:rPr>
        <w:t>V</w:t>
      </w:r>
      <w:r w:rsidR="00293AD1">
        <w:rPr>
          <w:i/>
          <w:vertAlign w:val="subscript"/>
        </w:rPr>
        <w:t xml:space="preserve"> </w:t>
      </w:r>
      <w:r>
        <w:rPr>
          <w:rFonts w:hint="eastAsia"/>
        </w:rPr>
        <w:t>将承灾体脆弱性划分为高、中、低三个等级。各等级承灾体脆弱性指数（</w:t>
      </w:r>
      <w:r w:rsidRPr="007029E3">
        <w:rPr>
          <w:rFonts w:hint="eastAsia"/>
          <w:i/>
        </w:rPr>
        <w:t>V</w:t>
      </w:r>
      <w:r w:rsidR="00E91D81">
        <w:rPr>
          <w:i/>
          <w:vertAlign w:val="subscript"/>
        </w:rPr>
        <w:t xml:space="preserve"> </w:t>
      </w:r>
      <w:r>
        <w:rPr>
          <w:rFonts w:hint="eastAsia"/>
        </w:rPr>
        <w:t>）按表A.3赋值。</w:t>
      </w:r>
    </w:p>
    <w:p w:rsidR="005175CE" w:rsidRDefault="003D2C15" w:rsidP="003D2C15">
      <w:pPr>
        <w:pStyle w:val="aff"/>
        <w:spacing w:before="120" w:after="120"/>
      </w:pPr>
      <w:r w:rsidRPr="003D2C15">
        <w:rPr>
          <w:rFonts w:hint="eastAsia"/>
        </w:rPr>
        <w:t>承灾体脆弱性指数赋值标准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1"/>
        <w:gridCol w:w="3112"/>
      </w:tblGrid>
      <w:tr w:rsidR="00512E81" w:rsidTr="005815B3">
        <w:trPr>
          <w:tblHeader/>
          <w:jc w:val="center"/>
        </w:trPr>
        <w:tc>
          <w:tcPr>
            <w:tcW w:w="3111" w:type="dxa"/>
            <w:tcBorders>
              <w:top w:val="single" w:sz="8" w:space="0" w:color="auto"/>
              <w:bottom w:val="single" w:sz="8" w:space="0" w:color="auto"/>
            </w:tcBorders>
            <w:shd w:val="clear" w:color="auto" w:fill="auto"/>
            <w:vAlign w:val="center"/>
          </w:tcPr>
          <w:p w:rsidR="00512E81" w:rsidRDefault="00512E81" w:rsidP="005815B3">
            <w:pPr>
              <w:pStyle w:val="afffffffff9"/>
            </w:pPr>
            <w:r w:rsidRPr="005F1463">
              <w:rPr>
                <w:rFonts w:hint="eastAsia"/>
              </w:rPr>
              <w:t>等级</w:t>
            </w:r>
          </w:p>
        </w:tc>
        <w:tc>
          <w:tcPr>
            <w:tcW w:w="3111" w:type="dxa"/>
            <w:tcBorders>
              <w:top w:val="single" w:sz="8" w:space="0" w:color="auto"/>
              <w:bottom w:val="single" w:sz="8" w:space="0" w:color="auto"/>
            </w:tcBorders>
            <w:shd w:val="clear" w:color="auto" w:fill="auto"/>
            <w:vAlign w:val="center"/>
          </w:tcPr>
          <w:p w:rsidR="00512E81" w:rsidRPr="00170B84" w:rsidRDefault="00DB2A34" w:rsidP="005815B3">
            <w:pPr>
              <w:pStyle w:val="afffffffff9"/>
              <w:rPr>
                <w:i/>
              </w:rPr>
            </w:pPr>
            <w:r>
              <w:rPr>
                <w:i/>
              </w:rPr>
              <w:t>V</w:t>
            </w:r>
          </w:p>
        </w:tc>
        <w:tc>
          <w:tcPr>
            <w:tcW w:w="3112" w:type="dxa"/>
            <w:tcBorders>
              <w:top w:val="single" w:sz="8" w:space="0" w:color="auto"/>
              <w:bottom w:val="single" w:sz="8" w:space="0" w:color="auto"/>
            </w:tcBorders>
            <w:shd w:val="clear" w:color="auto" w:fill="auto"/>
            <w:vAlign w:val="center"/>
          </w:tcPr>
          <w:p w:rsidR="00512E81" w:rsidRDefault="00512E81" w:rsidP="005815B3">
            <w:pPr>
              <w:pStyle w:val="afffffffff9"/>
            </w:pPr>
            <w:r w:rsidRPr="00170B84">
              <w:rPr>
                <w:rFonts w:hint="eastAsia"/>
              </w:rPr>
              <w:t>赋值标准</w:t>
            </w:r>
          </w:p>
        </w:tc>
      </w:tr>
      <w:tr w:rsidR="00512E81" w:rsidTr="005815B3">
        <w:trPr>
          <w:jc w:val="center"/>
        </w:trPr>
        <w:tc>
          <w:tcPr>
            <w:tcW w:w="3111" w:type="dxa"/>
            <w:tcBorders>
              <w:top w:val="single" w:sz="8" w:space="0" w:color="auto"/>
            </w:tcBorders>
            <w:shd w:val="clear" w:color="auto" w:fill="auto"/>
            <w:vAlign w:val="center"/>
          </w:tcPr>
          <w:p w:rsidR="00512E81" w:rsidRDefault="00512E81" w:rsidP="005815B3">
            <w:pPr>
              <w:pStyle w:val="afffffffff9"/>
            </w:pPr>
            <w:r w:rsidRPr="005F1463">
              <w:rPr>
                <w:rFonts w:hint="eastAsia"/>
              </w:rPr>
              <w:t>高</w:t>
            </w:r>
          </w:p>
        </w:tc>
        <w:tc>
          <w:tcPr>
            <w:tcW w:w="3111" w:type="dxa"/>
            <w:tcBorders>
              <w:top w:val="single" w:sz="8" w:space="0" w:color="auto"/>
            </w:tcBorders>
            <w:shd w:val="clear" w:color="auto" w:fill="auto"/>
            <w:vAlign w:val="center"/>
          </w:tcPr>
          <w:p w:rsidR="00512E81" w:rsidRDefault="00512E81" w:rsidP="005815B3">
            <w:pPr>
              <w:pStyle w:val="afffffffff9"/>
            </w:pPr>
            <w:r>
              <w:rPr>
                <w:rFonts w:hint="eastAsia"/>
              </w:rPr>
              <w:t>3</w:t>
            </w:r>
          </w:p>
        </w:tc>
        <w:tc>
          <w:tcPr>
            <w:tcW w:w="3112" w:type="dxa"/>
            <w:tcBorders>
              <w:top w:val="single" w:sz="8" w:space="0" w:color="auto"/>
            </w:tcBorders>
            <w:shd w:val="clear" w:color="auto" w:fill="auto"/>
            <w:vAlign w:val="center"/>
          </w:tcPr>
          <w:p w:rsidR="00512E81" w:rsidRDefault="00512E81" w:rsidP="005815B3">
            <w:pPr>
              <w:pStyle w:val="afffffffff9"/>
            </w:pPr>
            <w:r w:rsidRPr="00170B84">
              <w:rPr>
                <w:rFonts w:hint="eastAsia"/>
              </w:rPr>
              <w:t>[</w:t>
            </w:r>
            <w:r w:rsidRPr="00170B84">
              <w:rPr>
                <w:rFonts w:hint="eastAsia"/>
                <w:i/>
              </w:rPr>
              <w:t xml:space="preserve">ave </w:t>
            </w:r>
            <w:r w:rsidRPr="00170B84">
              <w:rPr>
                <w:rFonts w:hint="eastAsia"/>
              </w:rPr>
              <w:t>+</w:t>
            </w:r>
            <w:r w:rsidRPr="00170B84">
              <w:rPr>
                <w:rFonts w:hint="eastAsia"/>
                <w:i/>
              </w:rPr>
              <w:t>σ</w:t>
            </w:r>
            <w:r w:rsidRPr="00170B84">
              <w:rPr>
                <w:rFonts w:hint="eastAsia"/>
              </w:rPr>
              <w:t>,+</w:t>
            </w:r>
            <w:r w:rsidRPr="00170B84">
              <w:rPr>
                <w:rFonts w:hint="eastAsia"/>
                <w:i/>
              </w:rPr>
              <w:t>∞</w:t>
            </w:r>
            <w:r w:rsidRPr="00170B84">
              <w:rPr>
                <w:rFonts w:hint="eastAsia"/>
              </w:rPr>
              <w:t>)</w:t>
            </w:r>
          </w:p>
        </w:tc>
      </w:tr>
      <w:tr w:rsidR="00512E81" w:rsidTr="005815B3">
        <w:trPr>
          <w:jc w:val="center"/>
        </w:trPr>
        <w:tc>
          <w:tcPr>
            <w:tcW w:w="3111" w:type="dxa"/>
            <w:shd w:val="clear" w:color="auto" w:fill="auto"/>
            <w:vAlign w:val="center"/>
          </w:tcPr>
          <w:p w:rsidR="00512E81" w:rsidRDefault="00512E81" w:rsidP="005815B3">
            <w:pPr>
              <w:pStyle w:val="afffffffff9"/>
            </w:pPr>
            <w:r>
              <w:rPr>
                <w:rFonts w:hint="eastAsia"/>
              </w:rPr>
              <w:t>中</w:t>
            </w:r>
          </w:p>
        </w:tc>
        <w:tc>
          <w:tcPr>
            <w:tcW w:w="3111" w:type="dxa"/>
            <w:shd w:val="clear" w:color="auto" w:fill="auto"/>
            <w:vAlign w:val="center"/>
          </w:tcPr>
          <w:p w:rsidR="00512E81" w:rsidRDefault="00512E81" w:rsidP="005815B3">
            <w:pPr>
              <w:pStyle w:val="afffffffff9"/>
            </w:pPr>
            <w:r>
              <w:rPr>
                <w:rFonts w:hint="eastAsia"/>
              </w:rPr>
              <w:t>2</w:t>
            </w:r>
          </w:p>
        </w:tc>
        <w:tc>
          <w:tcPr>
            <w:tcW w:w="3112" w:type="dxa"/>
            <w:shd w:val="clear" w:color="auto" w:fill="auto"/>
            <w:vAlign w:val="center"/>
          </w:tcPr>
          <w:p w:rsidR="00512E81" w:rsidRDefault="00512E81" w:rsidP="005815B3">
            <w:pPr>
              <w:pStyle w:val="afffffffff9"/>
            </w:pPr>
            <w:r w:rsidRPr="00170B84">
              <w:t>[</w:t>
            </w:r>
            <w:r w:rsidRPr="00170B84">
              <w:rPr>
                <w:i/>
              </w:rPr>
              <w:t>ave</w:t>
            </w:r>
            <w:r w:rsidRPr="00170B84">
              <w:t>,</w:t>
            </w:r>
            <w:r w:rsidRPr="00170B84">
              <w:rPr>
                <w:i/>
              </w:rPr>
              <w:t>ave</w:t>
            </w:r>
            <w:r w:rsidRPr="00170B84">
              <w:t xml:space="preserve"> +</w:t>
            </w:r>
            <w:r w:rsidRPr="00170B84">
              <w:rPr>
                <w:i/>
              </w:rPr>
              <w:t>σ</w:t>
            </w:r>
            <w:r w:rsidRPr="00170B84">
              <w:t>)</w:t>
            </w:r>
          </w:p>
        </w:tc>
      </w:tr>
      <w:tr w:rsidR="00512E81" w:rsidTr="005815B3">
        <w:trPr>
          <w:jc w:val="center"/>
        </w:trPr>
        <w:tc>
          <w:tcPr>
            <w:tcW w:w="3111" w:type="dxa"/>
            <w:shd w:val="clear" w:color="auto" w:fill="auto"/>
            <w:vAlign w:val="center"/>
          </w:tcPr>
          <w:p w:rsidR="00512E81" w:rsidRDefault="00512E81" w:rsidP="005815B3">
            <w:pPr>
              <w:pStyle w:val="afffffffff9"/>
            </w:pPr>
            <w:r w:rsidRPr="005F1463">
              <w:rPr>
                <w:rFonts w:hint="eastAsia"/>
              </w:rPr>
              <w:t>低</w:t>
            </w:r>
          </w:p>
        </w:tc>
        <w:tc>
          <w:tcPr>
            <w:tcW w:w="3111" w:type="dxa"/>
            <w:shd w:val="clear" w:color="auto" w:fill="auto"/>
            <w:vAlign w:val="center"/>
          </w:tcPr>
          <w:p w:rsidR="00512E81" w:rsidRDefault="00512E81" w:rsidP="005815B3">
            <w:pPr>
              <w:pStyle w:val="afffffffff9"/>
            </w:pPr>
            <w:r>
              <w:rPr>
                <w:rFonts w:hint="eastAsia"/>
              </w:rPr>
              <w:t>1</w:t>
            </w:r>
          </w:p>
        </w:tc>
        <w:tc>
          <w:tcPr>
            <w:tcW w:w="3112" w:type="dxa"/>
            <w:shd w:val="clear" w:color="auto" w:fill="auto"/>
            <w:vAlign w:val="center"/>
          </w:tcPr>
          <w:p w:rsidR="00512E81" w:rsidRDefault="00512E81" w:rsidP="005815B3">
            <w:pPr>
              <w:pStyle w:val="afffffffff9"/>
            </w:pPr>
            <w:r w:rsidRPr="00170B84">
              <w:t>[</w:t>
            </w:r>
            <w:r w:rsidRPr="00170B84">
              <w:rPr>
                <w:i/>
              </w:rPr>
              <w:t>ave</w:t>
            </w:r>
            <w:r w:rsidRPr="00170B84">
              <w:t xml:space="preserve"> -</w:t>
            </w:r>
            <w:r w:rsidRPr="00170B84">
              <w:rPr>
                <w:i/>
              </w:rPr>
              <w:t>σ</w:t>
            </w:r>
            <w:r w:rsidRPr="00170B84">
              <w:t>,</w:t>
            </w:r>
            <w:r w:rsidRPr="00170B84">
              <w:rPr>
                <w:i/>
              </w:rPr>
              <w:t>ave</w:t>
            </w:r>
            <w:r w:rsidRPr="00170B84">
              <w:t>)</w:t>
            </w:r>
          </w:p>
        </w:tc>
      </w:tr>
      <w:tr w:rsidR="00512E81" w:rsidTr="005815B3">
        <w:trPr>
          <w:jc w:val="center"/>
        </w:trPr>
        <w:tc>
          <w:tcPr>
            <w:tcW w:w="9334" w:type="dxa"/>
            <w:gridSpan w:val="3"/>
            <w:tcBorders>
              <w:top w:val="single" w:sz="8" w:space="0" w:color="auto"/>
              <w:bottom w:val="single" w:sz="8" w:space="0" w:color="auto"/>
            </w:tcBorders>
            <w:shd w:val="clear" w:color="auto" w:fill="auto"/>
            <w:vAlign w:val="center"/>
          </w:tcPr>
          <w:p w:rsidR="00512E81" w:rsidRDefault="00F82D75" w:rsidP="00512E81">
            <w:pPr>
              <w:pStyle w:val="afff2"/>
            </w:pPr>
            <w:r>
              <w:rPr>
                <w:i/>
              </w:rPr>
              <w:t>a</w:t>
            </w:r>
            <w:r w:rsidR="00512E81" w:rsidRPr="00170B84">
              <w:rPr>
                <w:rFonts w:hint="eastAsia"/>
                <w:i/>
              </w:rPr>
              <w:t>ve</w:t>
            </w:r>
            <w:r w:rsidRPr="00F82D75">
              <w:rPr>
                <w:vertAlign w:val="subscript"/>
              </w:rPr>
              <w:t xml:space="preserve"> </w:t>
            </w:r>
            <w:r w:rsidR="00512E81" w:rsidRPr="00170B84">
              <w:rPr>
                <w:rFonts w:hint="eastAsia"/>
              </w:rPr>
              <w:t>为区域内</w:t>
            </w:r>
            <w:r w:rsidR="00CD5C7A">
              <w:rPr>
                <w:rFonts w:hint="eastAsia"/>
              </w:rPr>
              <w:t>水稻</w:t>
            </w:r>
            <w:r w:rsidR="00512E81" w:rsidRPr="00512E81">
              <w:rPr>
                <w:rFonts w:hint="eastAsia"/>
              </w:rPr>
              <w:t>单产变异系数</w:t>
            </w:r>
            <w:r w:rsidR="00512E81" w:rsidRPr="00170B84">
              <w:rPr>
                <w:rFonts w:hint="eastAsia"/>
              </w:rPr>
              <w:t>均值，</w:t>
            </w:r>
            <w:r w:rsidR="00512E81" w:rsidRPr="00170B84">
              <w:rPr>
                <w:rFonts w:hint="eastAsia"/>
                <w:i/>
              </w:rPr>
              <w:t>σ</w:t>
            </w:r>
            <w:r w:rsidRPr="00F82D75">
              <w:rPr>
                <w:rFonts w:hint="eastAsia"/>
                <w:vertAlign w:val="subscript"/>
              </w:rPr>
              <w:t xml:space="preserve"> </w:t>
            </w:r>
            <w:r w:rsidR="00512E81" w:rsidRPr="00170B84">
              <w:rPr>
                <w:rFonts w:hint="eastAsia"/>
              </w:rPr>
              <w:t>为区域内</w:t>
            </w:r>
            <w:r w:rsidR="00CD5C7A">
              <w:rPr>
                <w:rFonts w:hint="eastAsia"/>
              </w:rPr>
              <w:t>水稻</w:t>
            </w:r>
            <w:r w:rsidR="00512E81" w:rsidRPr="00512E81">
              <w:rPr>
                <w:rFonts w:hint="eastAsia"/>
              </w:rPr>
              <w:t>单产变异系数</w:t>
            </w:r>
            <w:r w:rsidR="00512E81" w:rsidRPr="00170B84">
              <w:rPr>
                <w:rFonts w:hint="eastAsia"/>
              </w:rPr>
              <w:t>标准差。可根据实际数据分布特征，对上述分级标准进行适当调整。</w:t>
            </w:r>
          </w:p>
        </w:tc>
      </w:tr>
    </w:tbl>
    <w:p w:rsidR="00D017F3" w:rsidRPr="00512E81" w:rsidRDefault="00DB2A34" w:rsidP="00DB2A34">
      <w:pPr>
        <w:pStyle w:val="aff5"/>
        <w:spacing w:before="120" w:after="120"/>
      </w:pPr>
      <w:r w:rsidRPr="00DB2A34">
        <w:rPr>
          <w:rFonts w:hint="eastAsia"/>
        </w:rPr>
        <w:t>防灾减灾能力指数</w:t>
      </w:r>
    </w:p>
    <w:p w:rsidR="00512E81" w:rsidRDefault="00DB2A34" w:rsidP="00DB2A34">
      <w:pPr>
        <w:pStyle w:val="affffb"/>
        <w:ind w:firstLine="420"/>
      </w:pPr>
      <w:r w:rsidRPr="00DB2A34">
        <w:rPr>
          <w:rFonts w:hint="eastAsia"/>
        </w:rPr>
        <w:t>按式A.4计算产量比值</w:t>
      </w:r>
      <w:r w:rsidR="00B67F1C">
        <w:rPr>
          <w:rFonts w:hint="eastAsia"/>
          <w:vertAlign w:val="subscript"/>
        </w:rPr>
        <w:t xml:space="preserve"> </w:t>
      </w:r>
      <w:r w:rsidRPr="00DB2A34">
        <w:rPr>
          <w:rFonts w:hint="eastAsia"/>
          <w:i/>
        </w:rPr>
        <w:t>T</w:t>
      </w:r>
      <w:r w:rsidRPr="00DB2A34">
        <w:rPr>
          <w:rFonts w:hint="eastAsia"/>
          <w:i/>
          <w:vertAlign w:val="subscript"/>
        </w:rPr>
        <w:t>F</w:t>
      </w:r>
      <w:r w:rsidR="00B67F1C">
        <w:rPr>
          <w:i/>
          <w:vertAlign w:val="subscript"/>
        </w:rPr>
        <w:t xml:space="preserve"> </w:t>
      </w:r>
      <w:r>
        <w:rPr>
          <w:rFonts w:hint="eastAsia"/>
        </w:rPr>
        <w:t>。</w:t>
      </w:r>
    </w:p>
    <w:p w:rsidR="00C93DF6" w:rsidRDefault="00C93DF6" w:rsidP="00C93DF6">
      <w:pPr>
        <w:pStyle w:val="affffffd"/>
      </w:pPr>
      <w:r>
        <w:tab/>
      </w:r>
      <m:oMath>
        <m:sSub>
          <m:sSubPr>
            <m:ctrlPr>
              <w:rPr>
                <w:rFonts w:ascii="Cambria Math" w:hAnsi="Cambria Math"/>
              </w:rPr>
            </m:ctrlPr>
          </m:sSubPr>
          <m:e>
            <m:r>
              <w:rPr>
                <w:rFonts w:ascii="Cambria Math" w:hAnsi="Cambria Math"/>
              </w:rPr>
              <m:t>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hint="eastAsia"/>
              </w:rPr>
              <m:t>n</m:t>
            </m:r>
          </m:den>
        </m:f>
        <m:r>
          <w:rPr>
            <w:rFonts w:ascii="Cambria Math" w:hAnsi="Cambria Math"/>
          </w:rPr>
          <m:t>∙</m:t>
        </m:r>
        <m:nary>
          <m:naryPr>
            <m:chr m:val="∑"/>
            <m:limLoc m:val="undOvr"/>
            <m:ctrlPr>
              <w:rPr>
                <w:rFonts w:ascii="Cambria Math" w:eastAsia="Cambria Math" w:hAnsi="Cambria Math"/>
                <w:i/>
              </w:rPr>
            </m:ctrlPr>
          </m:naryPr>
          <m:sub>
            <m:r>
              <w:rPr>
                <w:rFonts w:ascii="Cambria Math" w:eastAsiaTheme="minorEastAsia" w:hAnsi="Cambria Math" w:hint="eastAsia"/>
              </w:rPr>
              <m:t>i</m:t>
            </m:r>
            <m:r>
              <w:rPr>
                <w:rFonts w:ascii="Cambria Math" w:eastAsiaTheme="minorEastAsia" w:hAnsi="Cambria Math"/>
              </w:rPr>
              <m:t>=1</m:t>
            </m:r>
          </m:sub>
          <m:sup>
            <m:r>
              <w:rPr>
                <w:rFonts w:ascii="Cambria Math" w:eastAsiaTheme="minorEastAsia" w:hAnsi="Cambria Math" w:hint="eastAsia"/>
              </w:rPr>
              <m:t>n</m:t>
            </m:r>
          </m:sup>
          <m:e>
            <m:f>
              <m:fPr>
                <m:ctrlPr>
                  <w:rPr>
                    <w:rFonts w:ascii="Cambria Math" w:eastAsia="Cambria Math" w:hAnsi="Cambria Math"/>
                    <w:i/>
                  </w:rPr>
                </m:ctrlPr>
              </m:fPr>
              <m:num>
                <m:sSub>
                  <m:sSubPr>
                    <m:ctrlPr>
                      <w:rPr>
                        <w:rFonts w:ascii="Cambria Math" w:eastAsia="Cambria Math" w:hAnsi="Cambria Math"/>
                        <w:i/>
                      </w:rPr>
                    </m:ctrlPr>
                  </m:sSubPr>
                  <m:e>
                    <m:r>
                      <w:rPr>
                        <w:rFonts w:ascii="Cambria Math" w:eastAsiaTheme="minorEastAsia" w:hAnsi="Cambria Math"/>
                      </w:rPr>
                      <m:t>x</m:t>
                    </m:r>
                  </m:e>
                  <m:sub>
                    <m:r>
                      <w:rPr>
                        <w:rFonts w:ascii="Cambria Math" w:eastAsiaTheme="minorEastAsia" w:hAnsi="Cambria Math" w:hint="eastAsia"/>
                      </w:rPr>
                      <m:t>i</m:t>
                    </m:r>
                  </m:sub>
                </m:sSub>
              </m:num>
              <m:den>
                <m:sSubSup>
                  <m:sSubSupPr>
                    <m:ctrlPr>
                      <w:rPr>
                        <w:rFonts w:ascii="Cambria Math" w:eastAsia="Cambria Math" w:hAnsi="Cambria Math"/>
                        <w:i/>
                      </w:rPr>
                    </m:ctrlPr>
                  </m:sSubSupPr>
                  <m:e>
                    <m:r>
                      <w:rPr>
                        <w:rFonts w:ascii="Cambria Math" w:eastAsia="Cambria Math" w:hAnsi="Cambria Math"/>
                      </w:rPr>
                      <m:t>x</m:t>
                    </m:r>
                  </m:e>
                  <m:sub>
                    <m:r>
                      <w:rPr>
                        <w:rFonts w:ascii="Cambria Math" w:eastAsiaTheme="minorEastAsia" w:hAnsi="Cambria Math" w:hint="eastAsia"/>
                      </w:rPr>
                      <m:t>i</m:t>
                    </m:r>
                  </m:sub>
                  <m:sup>
                    <m:r>
                      <w:rPr>
                        <w:rFonts w:ascii="Cambria Math" w:eastAsia="Cambria Math" w:hAnsi="Cambria Math"/>
                      </w:rPr>
                      <m:t>*</m:t>
                    </m:r>
                  </m:sup>
                </m:sSubSup>
              </m:den>
            </m:f>
          </m:e>
        </m:nary>
      </m:oMath>
      <w:r w:rsidRPr="00C93DF6">
        <w:rPr>
          <w:rFonts w:ascii="微软雅黑" w:eastAsia="微软雅黑" w:hAnsi="微软雅黑"/>
        </w:rPr>
        <w:tab/>
      </w:r>
      <w:r>
        <w:t>(A.</w:t>
      </w:r>
      <w:fldSimple w:instr="   seq fulu_equation_133118292409524977   ">
        <w:r w:rsidR="006E43BB">
          <w:rPr>
            <w:noProof/>
          </w:rPr>
          <w:t>4</w:t>
        </w:r>
      </w:fldSimple>
      <w:r>
        <w:t>)</w:t>
      </w:r>
    </w:p>
    <w:p w:rsidR="00DB2A34" w:rsidRPr="00DB2A34" w:rsidRDefault="00C93DF6" w:rsidP="00C251A6">
      <w:pPr>
        <w:pStyle w:val="affffa"/>
        <w:ind w:firstLine="420"/>
      </w:pPr>
      <w:r>
        <w:rPr>
          <w:rFonts w:hint="eastAsia"/>
        </w:rPr>
        <w:t>式中：</w:t>
      </w:r>
    </w:p>
    <w:p w:rsidR="001965C8" w:rsidRDefault="00F2439C" w:rsidP="001965C8">
      <w:pPr>
        <w:pStyle w:val="affffb"/>
        <w:ind w:firstLine="420"/>
      </w:pPr>
      <m:oMath>
        <m:sSub>
          <m:sSubPr>
            <m:ctrlPr>
              <w:rPr>
                <w:rFonts w:ascii="Cambria Math" w:eastAsia="Cambria Math" w:hAnsi="Cambria Math"/>
                <w:i/>
                <w:noProof w:val="0"/>
                <w:kern w:val="2"/>
                <w:szCs w:val="21"/>
              </w:rPr>
            </m:ctrlPr>
          </m:sSubPr>
          <m:e>
            <m:r>
              <w:rPr>
                <w:rFonts w:ascii="Cambria Math" w:eastAsia="Cambria Math" w:hAnsi="Cambria Math"/>
                <w:noProof w:val="0"/>
                <w:kern w:val="2"/>
                <w:szCs w:val="21"/>
              </w:rPr>
              <m:t>x</m:t>
            </m:r>
          </m:e>
          <m:sub>
            <m:r>
              <w:rPr>
                <w:rFonts w:ascii="Cambria Math" w:eastAsia="Cambria Math" w:hAnsi="Cambria Math"/>
                <w:noProof w:val="0"/>
                <w:kern w:val="2"/>
                <w:szCs w:val="21"/>
              </w:rPr>
              <m:t>i</m:t>
            </m:r>
          </m:sub>
        </m:sSub>
      </m:oMath>
      <w:r w:rsidR="001965C8" w:rsidRPr="00873C82">
        <w:rPr>
          <w:rFonts w:hint="eastAsia"/>
          <w:vertAlign w:val="subscript"/>
        </w:rPr>
        <w:t xml:space="preserve"> </w:t>
      </w:r>
      <w:r w:rsidR="001965C8">
        <w:rPr>
          <w:rFonts w:hint="eastAsia"/>
        </w:rPr>
        <w:t>——某市（县、区）第</w:t>
      </w:r>
      <w:r w:rsidR="00B67F1C">
        <w:rPr>
          <w:rFonts w:hint="eastAsia"/>
          <w:vertAlign w:val="subscript"/>
        </w:rPr>
        <w:t xml:space="preserve"> </w:t>
      </w:r>
      <w:r w:rsidR="001965C8">
        <w:rPr>
          <w:rFonts w:hint="eastAsia"/>
          <w:i/>
        </w:rPr>
        <w:t>i</w:t>
      </w:r>
      <w:r w:rsidR="001965C8">
        <w:rPr>
          <w:rFonts w:hint="eastAsia"/>
          <w:i/>
          <w:vertAlign w:val="subscript"/>
        </w:rPr>
        <w:t xml:space="preserve"> </w:t>
      </w:r>
      <w:r w:rsidR="001965C8">
        <w:rPr>
          <w:rFonts w:hint="eastAsia"/>
        </w:rPr>
        <w:t>年大宗作物单产，单位为千克每公顷（kg/hm²）；</w:t>
      </w:r>
    </w:p>
    <w:p w:rsidR="001965C8" w:rsidRDefault="00F2439C" w:rsidP="001965C8">
      <w:pPr>
        <w:pStyle w:val="affffb"/>
        <w:ind w:firstLine="420"/>
      </w:pPr>
      <m:oMath>
        <m:sSubSup>
          <m:sSubSupPr>
            <m:ctrlPr>
              <w:rPr>
                <w:rFonts w:ascii="Cambria Math" w:eastAsia="Cambria Math" w:hAnsi="Cambria Math"/>
                <w:i/>
              </w:rPr>
            </m:ctrlPr>
          </m:sSubSupPr>
          <m:e>
            <m:r>
              <w:rPr>
                <w:rFonts w:ascii="Cambria Math" w:eastAsia="Cambria Math" w:hAnsi="Cambria Math"/>
              </w:rPr>
              <m:t>x</m:t>
            </m:r>
          </m:e>
          <m:sub>
            <m:r>
              <w:rPr>
                <w:rFonts w:ascii="Cambria Math" w:eastAsia="Cambria Math" w:hAnsi="Cambria Math"/>
              </w:rPr>
              <m:t>i</m:t>
            </m:r>
          </m:sub>
          <m:sup>
            <m:r>
              <w:rPr>
                <w:rFonts w:ascii="Cambria Math" w:eastAsia="Cambria Math" w:hAnsi="Cambria Math"/>
              </w:rPr>
              <m:t>*</m:t>
            </m:r>
          </m:sup>
        </m:sSubSup>
      </m:oMath>
      <w:r w:rsidR="001965C8" w:rsidRPr="00873C82">
        <w:rPr>
          <w:rFonts w:hint="eastAsia"/>
          <w:vertAlign w:val="subscript"/>
        </w:rPr>
        <w:t xml:space="preserve"> </w:t>
      </w:r>
      <w:r w:rsidR="001965C8">
        <w:rPr>
          <w:rFonts w:hint="eastAsia"/>
        </w:rPr>
        <w:t>——预警区域第</w:t>
      </w:r>
      <w:r w:rsidR="00B67F1C">
        <w:rPr>
          <w:rFonts w:hint="eastAsia"/>
          <w:vertAlign w:val="subscript"/>
        </w:rPr>
        <w:t xml:space="preserve"> </w:t>
      </w:r>
      <w:r w:rsidR="001965C8" w:rsidRPr="0000600E">
        <w:rPr>
          <w:rFonts w:hint="eastAsia"/>
          <w:i/>
        </w:rPr>
        <w:t>i</w:t>
      </w:r>
      <w:r w:rsidR="001965C8">
        <w:rPr>
          <w:rFonts w:hint="eastAsia"/>
          <w:i/>
          <w:vertAlign w:val="subscript"/>
        </w:rPr>
        <w:t xml:space="preserve"> </w:t>
      </w:r>
      <w:r w:rsidR="001965C8">
        <w:rPr>
          <w:rFonts w:hint="eastAsia"/>
        </w:rPr>
        <w:t>年大宗作物单产，单位为千克每公顷（kg/hm²）；</w:t>
      </w:r>
    </w:p>
    <w:p w:rsidR="001965C8" w:rsidRDefault="001965C8" w:rsidP="00DB2A34">
      <w:pPr>
        <w:pStyle w:val="affffb"/>
        <w:ind w:firstLine="420"/>
      </w:pPr>
      <w:r w:rsidRPr="00DB2A34">
        <w:rPr>
          <w:rFonts w:hint="eastAsia"/>
          <w:i/>
        </w:rPr>
        <w:t>n</w:t>
      </w:r>
      <w:r>
        <w:rPr>
          <w:rFonts w:hint="eastAsia"/>
        </w:rPr>
        <w:t xml:space="preserve"> </w:t>
      </w:r>
      <w:r>
        <w:rPr>
          <w:rFonts w:hint="eastAsia"/>
          <w:vertAlign w:val="subscript"/>
        </w:rPr>
        <w:t xml:space="preserve"> </w:t>
      </w:r>
      <w:r>
        <w:rPr>
          <w:rFonts w:hint="eastAsia"/>
        </w:rPr>
        <w:t>——总年数。</w:t>
      </w:r>
    </w:p>
    <w:p w:rsidR="00DB2A34" w:rsidRPr="00DB2A34" w:rsidRDefault="00DB2A34" w:rsidP="00DB2A34">
      <w:pPr>
        <w:pStyle w:val="affffb"/>
        <w:ind w:firstLine="420"/>
      </w:pPr>
      <w:r>
        <w:rPr>
          <w:rFonts w:hint="eastAsia"/>
        </w:rPr>
        <w:t>依据产量比值</w:t>
      </w:r>
      <w:r w:rsidR="00B67F1C">
        <w:rPr>
          <w:rFonts w:hint="eastAsia"/>
          <w:vertAlign w:val="subscript"/>
        </w:rPr>
        <w:t xml:space="preserve"> </w:t>
      </w:r>
      <w:r w:rsidRPr="00DB2A34">
        <w:rPr>
          <w:rFonts w:hint="eastAsia"/>
          <w:i/>
        </w:rPr>
        <w:t>T</w:t>
      </w:r>
      <w:r w:rsidRPr="00DB2A34">
        <w:rPr>
          <w:rFonts w:hint="eastAsia"/>
          <w:i/>
          <w:vertAlign w:val="subscript"/>
        </w:rPr>
        <w:t>F</w:t>
      </w:r>
      <w:r w:rsidR="00B67F1C" w:rsidRPr="00B67F1C">
        <w:rPr>
          <w:vertAlign w:val="subscript"/>
        </w:rPr>
        <w:t xml:space="preserve"> </w:t>
      </w:r>
      <w:r>
        <w:rPr>
          <w:rFonts w:hint="eastAsia"/>
        </w:rPr>
        <w:t>将防灾减灾能力划分为高、中、低三个等级。各等级防灾减灾能力指数（</w:t>
      </w:r>
      <w:r w:rsidRPr="00DB2A34">
        <w:rPr>
          <w:rFonts w:hint="eastAsia"/>
          <w:i/>
        </w:rPr>
        <w:t>F</w:t>
      </w:r>
      <w:r w:rsidR="00B67F1C">
        <w:rPr>
          <w:i/>
          <w:vertAlign w:val="subscript"/>
        </w:rPr>
        <w:t xml:space="preserve"> </w:t>
      </w:r>
      <w:r>
        <w:rPr>
          <w:rFonts w:hint="eastAsia"/>
        </w:rPr>
        <w:t>）按表A.4赋值。</w:t>
      </w:r>
    </w:p>
    <w:p w:rsidR="00512E81" w:rsidRPr="00DB2A34" w:rsidRDefault="00DB2A34" w:rsidP="00DB2A34">
      <w:pPr>
        <w:pStyle w:val="aff"/>
        <w:spacing w:before="120" w:after="120"/>
      </w:pPr>
      <w:r w:rsidRPr="00DB2A34">
        <w:rPr>
          <w:rFonts w:hint="eastAsia"/>
        </w:rPr>
        <w:t>防灾减灾能力指数赋值标准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1"/>
        <w:gridCol w:w="3112"/>
      </w:tblGrid>
      <w:tr w:rsidR="00DB2A34" w:rsidTr="005815B3">
        <w:trPr>
          <w:tblHeader/>
          <w:jc w:val="center"/>
        </w:trPr>
        <w:tc>
          <w:tcPr>
            <w:tcW w:w="3111" w:type="dxa"/>
            <w:tcBorders>
              <w:top w:val="single" w:sz="8" w:space="0" w:color="auto"/>
              <w:bottom w:val="single" w:sz="8" w:space="0" w:color="auto"/>
            </w:tcBorders>
            <w:shd w:val="clear" w:color="auto" w:fill="auto"/>
            <w:vAlign w:val="center"/>
          </w:tcPr>
          <w:p w:rsidR="00DB2A34" w:rsidRDefault="00DB2A34" w:rsidP="005815B3">
            <w:pPr>
              <w:pStyle w:val="afffffffff9"/>
            </w:pPr>
            <w:r w:rsidRPr="005F1463">
              <w:rPr>
                <w:rFonts w:hint="eastAsia"/>
              </w:rPr>
              <w:t>等级</w:t>
            </w:r>
          </w:p>
        </w:tc>
        <w:tc>
          <w:tcPr>
            <w:tcW w:w="3111" w:type="dxa"/>
            <w:tcBorders>
              <w:top w:val="single" w:sz="8" w:space="0" w:color="auto"/>
              <w:bottom w:val="single" w:sz="8" w:space="0" w:color="auto"/>
            </w:tcBorders>
            <w:shd w:val="clear" w:color="auto" w:fill="auto"/>
            <w:vAlign w:val="center"/>
          </w:tcPr>
          <w:p w:rsidR="00DB2A34" w:rsidRPr="00170B84" w:rsidRDefault="00DB2A34" w:rsidP="005815B3">
            <w:pPr>
              <w:pStyle w:val="afffffffff9"/>
              <w:rPr>
                <w:i/>
              </w:rPr>
            </w:pPr>
            <w:r>
              <w:rPr>
                <w:i/>
              </w:rPr>
              <w:t>F</w:t>
            </w:r>
          </w:p>
        </w:tc>
        <w:tc>
          <w:tcPr>
            <w:tcW w:w="3112" w:type="dxa"/>
            <w:tcBorders>
              <w:top w:val="single" w:sz="8" w:space="0" w:color="auto"/>
              <w:bottom w:val="single" w:sz="8" w:space="0" w:color="auto"/>
            </w:tcBorders>
            <w:shd w:val="clear" w:color="auto" w:fill="auto"/>
            <w:vAlign w:val="center"/>
          </w:tcPr>
          <w:p w:rsidR="00DB2A34" w:rsidRDefault="00DB2A34" w:rsidP="005815B3">
            <w:pPr>
              <w:pStyle w:val="afffffffff9"/>
            </w:pPr>
            <w:r w:rsidRPr="00170B84">
              <w:rPr>
                <w:rFonts w:hint="eastAsia"/>
              </w:rPr>
              <w:t>赋值标准</w:t>
            </w:r>
          </w:p>
        </w:tc>
      </w:tr>
      <w:tr w:rsidR="00DB2A34" w:rsidTr="005815B3">
        <w:trPr>
          <w:jc w:val="center"/>
        </w:trPr>
        <w:tc>
          <w:tcPr>
            <w:tcW w:w="3111" w:type="dxa"/>
            <w:tcBorders>
              <w:top w:val="single" w:sz="8" w:space="0" w:color="auto"/>
            </w:tcBorders>
            <w:shd w:val="clear" w:color="auto" w:fill="auto"/>
            <w:vAlign w:val="center"/>
          </w:tcPr>
          <w:p w:rsidR="00DB2A34" w:rsidRDefault="00DB2A34" w:rsidP="005815B3">
            <w:pPr>
              <w:pStyle w:val="afffffffff9"/>
            </w:pPr>
            <w:r w:rsidRPr="005F1463">
              <w:rPr>
                <w:rFonts w:hint="eastAsia"/>
              </w:rPr>
              <w:t>高</w:t>
            </w:r>
          </w:p>
        </w:tc>
        <w:tc>
          <w:tcPr>
            <w:tcW w:w="3111" w:type="dxa"/>
            <w:tcBorders>
              <w:top w:val="single" w:sz="8" w:space="0" w:color="auto"/>
            </w:tcBorders>
            <w:shd w:val="clear" w:color="auto" w:fill="auto"/>
            <w:vAlign w:val="center"/>
          </w:tcPr>
          <w:p w:rsidR="00DB2A34" w:rsidRDefault="00DB2A34" w:rsidP="005815B3">
            <w:pPr>
              <w:pStyle w:val="afffffffff9"/>
            </w:pPr>
            <w:r>
              <w:rPr>
                <w:rFonts w:hint="eastAsia"/>
              </w:rPr>
              <w:t>3</w:t>
            </w:r>
          </w:p>
        </w:tc>
        <w:tc>
          <w:tcPr>
            <w:tcW w:w="3112" w:type="dxa"/>
            <w:tcBorders>
              <w:top w:val="single" w:sz="8" w:space="0" w:color="auto"/>
            </w:tcBorders>
            <w:shd w:val="clear" w:color="auto" w:fill="auto"/>
            <w:vAlign w:val="center"/>
          </w:tcPr>
          <w:p w:rsidR="00DB2A34" w:rsidRDefault="00DB2A34" w:rsidP="005815B3">
            <w:pPr>
              <w:pStyle w:val="afffffffff9"/>
            </w:pPr>
            <w:r w:rsidRPr="00170B84">
              <w:rPr>
                <w:rFonts w:hint="eastAsia"/>
              </w:rPr>
              <w:t>[</w:t>
            </w:r>
            <w:r w:rsidRPr="00170B84">
              <w:rPr>
                <w:rFonts w:hint="eastAsia"/>
                <w:i/>
              </w:rPr>
              <w:t xml:space="preserve">ave </w:t>
            </w:r>
            <w:r w:rsidRPr="00170B84">
              <w:rPr>
                <w:rFonts w:hint="eastAsia"/>
              </w:rPr>
              <w:t>+</w:t>
            </w:r>
            <w:r w:rsidRPr="00170B84">
              <w:rPr>
                <w:rFonts w:hint="eastAsia"/>
                <w:i/>
              </w:rPr>
              <w:t>σ</w:t>
            </w:r>
            <w:r w:rsidRPr="00170B84">
              <w:rPr>
                <w:rFonts w:hint="eastAsia"/>
              </w:rPr>
              <w:t>,+</w:t>
            </w:r>
            <w:r w:rsidRPr="00170B84">
              <w:rPr>
                <w:rFonts w:hint="eastAsia"/>
                <w:i/>
              </w:rPr>
              <w:t>∞</w:t>
            </w:r>
            <w:r w:rsidRPr="00170B84">
              <w:rPr>
                <w:rFonts w:hint="eastAsia"/>
              </w:rPr>
              <w:t>)</w:t>
            </w:r>
          </w:p>
        </w:tc>
      </w:tr>
      <w:tr w:rsidR="00DB2A34" w:rsidTr="005815B3">
        <w:trPr>
          <w:jc w:val="center"/>
        </w:trPr>
        <w:tc>
          <w:tcPr>
            <w:tcW w:w="3111" w:type="dxa"/>
            <w:shd w:val="clear" w:color="auto" w:fill="auto"/>
            <w:vAlign w:val="center"/>
          </w:tcPr>
          <w:p w:rsidR="00DB2A34" w:rsidRDefault="00DB2A34" w:rsidP="005815B3">
            <w:pPr>
              <w:pStyle w:val="afffffffff9"/>
            </w:pPr>
            <w:r>
              <w:rPr>
                <w:rFonts w:hint="eastAsia"/>
              </w:rPr>
              <w:t>中</w:t>
            </w:r>
          </w:p>
        </w:tc>
        <w:tc>
          <w:tcPr>
            <w:tcW w:w="3111" w:type="dxa"/>
            <w:shd w:val="clear" w:color="auto" w:fill="auto"/>
            <w:vAlign w:val="center"/>
          </w:tcPr>
          <w:p w:rsidR="00DB2A34" w:rsidRDefault="00DB2A34" w:rsidP="005815B3">
            <w:pPr>
              <w:pStyle w:val="afffffffff9"/>
            </w:pPr>
            <w:r>
              <w:rPr>
                <w:rFonts w:hint="eastAsia"/>
              </w:rPr>
              <w:t>2</w:t>
            </w:r>
          </w:p>
        </w:tc>
        <w:tc>
          <w:tcPr>
            <w:tcW w:w="3112" w:type="dxa"/>
            <w:shd w:val="clear" w:color="auto" w:fill="auto"/>
            <w:vAlign w:val="center"/>
          </w:tcPr>
          <w:p w:rsidR="00DB2A34" w:rsidRDefault="00DB2A34" w:rsidP="005815B3">
            <w:pPr>
              <w:pStyle w:val="afffffffff9"/>
            </w:pPr>
            <w:r w:rsidRPr="00170B84">
              <w:t>[</w:t>
            </w:r>
            <w:r w:rsidRPr="00170B84">
              <w:rPr>
                <w:i/>
              </w:rPr>
              <w:t>ave</w:t>
            </w:r>
            <w:r w:rsidRPr="00170B84">
              <w:t>,</w:t>
            </w:r>
            <w:r w:rsidRPr="00170B84">
              <w:rPr>
                <w:i/>
              </w:rPr>
              <w:t>ave</w:t>
            </w:r>
            <w:r w:rsidRPr="00170B84">
              <w:t xml:space="preserve"> +</w:t>
            </w:r>
            <w:r w:rsidRPr="00170B84">
              <w:rPr>
                <w:i/>
              </w:rPr>
              <w:t>σ</w:t>
            </w:r>
            <w:r w:rsidRPr="00170B84">
              <w:t>)</w:t>
            </w:r>
          </w:p>
        </w:tc>
      </w:tr>
      <w:tr w:rsidR="00DB2A34" w:rsidTr="005815B3">
        <w:trPr>
          <w:jc w:val="center"/>
        </w:trPr>
        <w:tc>
          <w:tcPr>
            <w:tcW w:w="3111" w:type="dxa"/>
            <w:shd w:val="clear" w:color="auto" w:fill="auto"/>
            <w:vAlign w:val="center"/>
          </w:tcPr>
          <w:p w:rsidR="00DB2A34" w:rsidRDefault="00DB2A34" w:rsidP="005815B3">
            <w:pPr>
              <w:pStyle w:val="afffffffff9"/>
            </w:pPr>
            <w:r w:rsidRPr="005F1463">
              <w:rPr>
                <w:rFonts w:hint="eastAsia"/>
              </w:rPr>
              <w:t>低</w:t>
            </w:r>
          </w:p>
        </w:tc>
        <w:tc>
          <w:tcPr>
            <w:tcW w:w="3111" w:type="dxa"/>
            <w:shd w:val="clear" w:color="auto" w:fill="auto"/>
            <w:vAlign w:val="center"/>
          </w:tcPr>
          <w:p w:rsidR="00DB2A34" w:rsidRDefault="00DB2A34" w:rsidP="005815B3">
            <w:pPr>
              <w:pStyle w:val="afffffffff9"/>
            </w:pPr>
            <w:r>
              <w:rPr>
                <w:rFonts w:hint="eastAsia"/>
              </w:rPr>
              <w:t>1</w:t>
            </w:r>
          </w:p>
        </w:tc>
        <w:tc>
          <w:tcPr>
            <w:tcW w:w="3112" w:type="dxa"/>
            <w:shd w:val="clear" w:color="auto" w:fill="auto"/>
            <w:vAlign w:val="center"/>
          </w:tcPr>
          <w:p w:rsidR="00DB2A34" w:rsidRDefault="00DB2A34" w:rsidP="005815B3">
            <w:pPr>
              <w:pStyle w:val="afffffffff9"/>
            </w:pPr>
            <w:r w:rsidRPr="00170B84">
              <w:t>[</w:t>
            </w:r>
            <w:r w:rsidRPr="00170B84">
              <w:rPr>
                <w:i/>
              </w:rPr>
              <w:t>ave</w:t>
            </w:r>
            <w:r w:rsidRPr="00170B84">
              <w:t xml:space="preserve"> -</w:t>
            </w:r>
            <w:r w:rsidRPr="00170B84">
              <w:rPr>
                <w:i/>
              </w:rPr>
              <w:t>σ</w:t>
            </w:r>
            <w:r w:rsidRPr="00170B84">
              <w:t>,</w:t>
            </w:r>
            <w:r w:rsidRPr="00170B84">
              <w:rPr>
                <w:i/>
              </w:rPr>
              <w:t>ave</w:t>
            </w:r>
            <w:r w:rsidRPr="00170B84">
              <w:t>)</w:t>
            </w:r>
          </w:p>
        </w:tc>
      </w:tr>
      <w:tr w:rsidR="00DB2A34" w:rsidTr="005815B3">
        <w:trPr>
          <w:jc w:val="center"/>
        </w:trPr>
        <w:tc>
          <w:tcPr>
            <w:tcW w:w="9334" w:type="dxa"/>
            <w:gridSpan w:val="3"/>
            <w:tcBorders>
              <w:top w:val="single" w:sz="8" w:space="0" w:color="auto"/>
              <w:bottom w:val="single" w:sz="8" w:space="0" w:color="auto"/>
            </w:tcBorders>
            <w:shd w:val="clear" w:color="auto" w:fill="auto"/>
            <w:vAlign w:val="center"/>
          </w:tcPr>
          <w:p w:rsidR="00DB2A34" w:rsidRDefault="00B67F1C" w:rsidP="00DB2A34">
            <w:pPr>
              <w:pStyle w:val="afff2"/>
            </w:pPr>
            <w:r>
              <w:rPr>
                <w:rFonts w:hint="eastAsia"/>
                <w:i/>
              </w:rPr>
              <w:t>a</w:t>
            </w:r>
            <w:r w:rsidR="00DB2A34" w:rsidRPr="00170B84">
              <w:rPr>
                <w:rFonts w:hint="eastAsia"/>
                <w:i/>
              </w:rPr>
              <w:t>ve</w:t>
            </w:r>
            <w:r>
              <w:rPr>
                <w:i/>
                <w:vertAlign w:val="subscript"/>
              </w:rPr>
              <w:t xml:space="preserve"> </w:t>
            </w:r>
            <w:r w:rsidR="00DB2A34" w:rsidRPr="00170B84">
              <w:rPr>
                <w:rFonts w:hint="eastAsia"/>
              </w:rPr>
              <w:t>为区域内</w:t>
            </w:r>
            <w:r w:rsidR="00DB2A34" w:rsidRPr="00DB2A34">
              <w:rPr>
                <w:rFonts w:hint="eastAsia"/>
              </w:rPr>
              <w:t>产量比值</w:t>
            </w:r>
            <w:r w:rsidR="00DB2A34" w:rsidRPr="00170B84">
              <w:rPr>
                <w:rFonts w:hint="eastAsia"/>
              </w:rPr>
              <w:t>均值，</w:t>
            </w:r>
            <w:r w:rsidR="00DB2A34" w:rsidRPr="00170B84">
              <w:rPr>
                <w:rFonts w:hint="eastAsia"/>
                <w:i/>
              </w:rPr>
              <w:t>σ</w:t>
            </w:r>
            <w:r>
              <w:rPr>
                <w:rFonts w:hint="eastAsia"/>
                <w:i/>
                <w:vertAlign w:val="subscript"/>
              </w:rPr>
              <w:t xml:space="preserve"> </w:t>
            </w:r>
            <w:r w:rsidR="00DB2A34" w:rsidRPr="00170B84">
              <w:rPr>
                <w:rFonts w:hint="eastAsia"/>
              </w:rPr>
              <w:t>为区域内</w:t>
            </w:r>
            <w:r w:rsidR="00DB2A34" w:rsidRPr="00DB2A34">
              <w:rPr>
                <w:rFonts w:hint="eastAsia"/>
              </w:rPr>
              <w:t>产量比值</w:t>
            </w:r>
            <w:r w:rsidR="00DB2A34" w:rsidRPr="00170B84">
              <w:rPr>
                <w:rFonts w:hint="eastAsia"/>
              </w:rPr>
              <w:t>标准差。可根据实际数据分布特征，对上述分级标准进行适当调整。</w:t>
            </w:r>
          </w:p>
        </w:tc>
      </w:tr>
    </w:tbl>
    <w:p w:rsidR="00165349" w:rsidRDefault="00165349" w:rsidP="00D017F3">
      <w:pPr>
        <w:pStyle w:val="affffb"/>
        <w:ind w:firstLine="420"/>
        <w:sectPr w:rsidR="00165349" w:rsidSect="00D017F3">
          <w:pgSz w:w="11906" w:h="16838" w:code="9"/>
          <w:pgMar w:top="1928" w:right="1134" w:bottom="1134" w:left="1134" w:header="1418" w:footer="1134" w:gutter="284"/>
          <w:cols w:space="425"/>
          <w:formProt w:val="0"/>
          <w:docGrid w:linePitch="312"/>
        </w:sectPr>
      </w:pPr>
    </w:p>
    <w:p w:rsidR="00512E81" w:rsidRDefault="00512E81" w:rsidP="00165349">
      <w:pPr>
        <w:pStyle w:val="af8"/>
        <w:rPr>
          <w:vanish w:val="0"/>
        </w:rPr>
      </w:pPr>
    </w:p>
    <w:p w:rsidR="00165349" w:rsidRDefault="00165349" w:rsidP="00165349">
      <w:pPr>
        <w:pStyle w:val="afe"/>
        <w:rPr>
          <w:vanish w:val="0"/>
        </w:rPr>
      </w:pPr>
    </w:p>
    <w:p w:rsidR="00165349" w:rsidRDefault="00165349" w:rsidP="00165349">
      <w:pPr>
        <w:pStyle w:val="aff3"/>
        <w:spacing w:after="120"/>
      </w:pPr>
      <w:r>
        <w:br/>
      </w:r>
      <w:bookmarkStart w:id="56" w:name="_Toc118278858"/>
      <w:bookmarkStart w:id="57" w:name="_Toc118278899"/>
      <w:r>
        <w:rPr>
          <w:rFonts w:hint="eastAsia"/>
        </w:rPr>
        <w:t>（资料性）</w:t>
      </w:r>
      <w:r>
        <w:br/>
      </w:r>
      <w:r w:rsidR="00CD5C7A">
        <w:rPr>
          <w:rFonts w:hint="eastAsia"/>
        </w:rPr>
        <w:t>水稻主要种植区</w:t>
      </w:r>
      <w:bookmarkEnd w:id="56"/>
      <w:bookmarkEnd w:id="57"/>
    </w:p>
    <w:p w:rsidR="00165349" w:rsidRPr="00165349" w:rsidRDefault="00CD5C7A" w:rsidP="00165349">
      <w:pPr>
        <w:pStyle w:val="aff4"/>
        <w:spacing w:before="120" w:after="120"/>
      </w:pPr>
      <w:r>
        <w:rPr>
          <w:rFonts w:hint="eastAsia"/>
        </w:rPr>
        <w:t>水稻主要种植区</w:t>
      </w:r>
    </w:p>
    <w:p w:rsidR="00165349" w:rsidRDefault="00165349" w:rsidP="00165349">
      <w:pPr>
        <w:pStyle w:val="affffb"/>
        <w:ind w:firstLine="420"/>
      </w:pPr>
      <w:r w:rsidRPr="00165349">
        <w:rPr>
          <w:rFonts w:hint="eastAsia"/>
        </w:rPr>
        <w:t>2020年</w:t>
      </w:r>
      <w:r w:rsidR="0091489E">
        <w:rPr>
          <w:rFonts w:hint="eastAsia"/>
        </w:rPr>
        <w:t>水稻</w:t>
      </w:r>
      <w:r w:rsidR="00AA6F2A">
        <w:rPr>
          <w:rFonts w:hint="eastAsia"/>
        </w:rPr>
        <w:t>主要种植区</w:t>
      </w:r>
      <w:r w:rsidRPr="00165349">
        <w:rPr>
          <w:rFonts w:hint="eastAsia"/>
        </w:rPr>
        <w:t>见表B.1。</w:t>
      </w:r>
    </w:p>
    <w:p w:rsidR="00165349" w:rsidRPr="00165349" w:rsidRDefault="00CD5C7A" w:rsidP="00165349">
      <w:pPr>
        <w:pStyle w:val="aff"/>
        <w:spacing w:before="120" w:after="120"/>
      </w:pPr>
      <w:r>
        <w:rPr>
          <w:rFonts w:hint="eastAsia"/>
        </w:rPr>
        <w:t>水稻主要种植区</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06"/>
        <w:gridCol w:w="7633"/>
      </w:tblGrid>
      <w:tr w:rsidR="00167372" w:rsidTr="000E56C7">
        <w:trPr>
          <w:tblHeader/>
          <w:jc w:val="center"/>
        </w:trPr>
        <w:tc>
          <w:tcPr>
            <w:tcW w:w="1606" w:type="dxa"/>
            <w:tcBorders>
              <w:top w:val="single" w:sz="8" w:space="0" w:color="auto"/>
              <w:bottom w:val="single" w:sz="8" w:space="0" w:color="auto"/>
            </w:tcBorders>
            <w:shd w:val="clear" w:color="auto" w:fill="auto"/>
            <w:vAlign w:val="center"/>
          </w:tcPr>
          <w:p w:rsidR="00167372" w:rsidRDefault="00167372" w:rsidP="00165349">
            <w:pPr>
              <w:pStyle w:val="afffffffff9"/>
            </w:pPr>
            <w:r w:rsidRPr="00165349">
              <w:rPr>
                <w:rFonts w:hint="eastAsia"/>
              </w:rPr>
              <w:t>区域</w:t>
            </w:r>
          </w:p>
        </w:tc>
        <w:tc>
          <w:tcPr>
            <w:tcW w:w="7633" w:type="dxa"/>
            <w:tcBorders>
              <w:top w:val="single" w:sz="8" w:space="0" w:color="auto"/>
              <w:bottom w:val="single" w:sz="8" w:space="0" w:color="auto"/>
            </w:tcBorders>
          </w:tcPr>
          <w:p w:rsidR="00167372" w:rsidRPr="00165349" w:rsidRDefault="00167372" w:rsidP="00C21374">
            <w:pPr>
              <w:pStyle w:val="afffffffff9"/>
            </w:pPr>
            <w:r>
              <w:rPr>
                <w:rFonts w:hint="eastAsia"/>
              </w:rPr>
              <w:t>水稻</w:t>
            </w:r>
            <w:r w:rsidR="00AA6F2A">
              <w:rPr>
                <w:rFonts w:hint="eastAsia"/>
              </w:rPr>
              <w:t>种植面积</w:t>
            </w:r>
            <w:r w:rsidRPr="005815B3">
              <w:rPr>
                <w:rFonts w:hint="eastAsia"/>
              </w:rPr>
              <w:t>在</w:t>
            </w:r>
            <w:r w:rsidR="00C21374">
              <w:t>2</w:t>
            </w:r>
            <w:r w:rsidR="00AA6F2A">
              <w:t>000</w:t>
            </w:r>
            <w:r w:rsidR="00AA6F2A">
              <w:rPr>
                <w:rFonts w:hint="eastAsia"/>
              </w:rPr>
              <w:t>公顷</w:t>
            </w:r>
            <w:r w:rsidRPr="005815B3">
              <w:rPr>
                <w:rFonts w:hint="eastAsia"/>
              </w:rPr>
              <w:t>以上的</w:t>
            </w:r>
            <w:r w:rsidRPr="00165349">
              <w:rPr>
                <w:rFonts w:hint="eastAsia"/>
              </w:rPr>
              <w:t>市（县、区）</w:t>
            </w:r>
          </w:p>
        </w:tc>
      </w:tr>
      <w:tr w:rsidR="00167372" w:rsidTr="000E56C7">
        <w:trPr>
          <w:jc w:val="center"/>
        </w:trPr>
        <w:tc>
          <w:tcPr>
            <w:tcW w:w="1606" w:type="dxa"/>
            <w:tcBorders>
              <w:top w:val="single" w:sz="8" w:space="0" w:color="auto"/>
            </w:tcBorders>
            <w:shd w:val="clear" w:color="auto" w:fill="auto"/>
            <w:vAlign w:val="center"/>
          </w:tcPr>
          <w:p w:rsidR="00167372" w:rsidRDefault="00167372" w:rsidP="00165349">
            <w:pPr>
              <w:pStyle w:val="afffffffff9"/>
            </w:pPr>
            <w:r>
              <w:rPr>
                <w:rFonts w:hint="eastAsia"/>
              </w:rPr>
              <w:t>哈尔滨市</w:t>
            </w:r>
          </w:p>
        </w:tc>
        <w:tc>
          <w:tcPr>
            <w:tcW w:w="7633" w:type="dxa"/>
            <w:tcBorders>
              <w:top w:val="single" w:sz="8" w:space="0" w:color="auto"/>
            </w:tcBorders>
            <w:vAlign w:val="center"/>
          </w:tcPr>
          <w:p w:rsidR="00167372" w:rsidRPr="00165349" w:rsidRDefault="00167372" w:rsidP="005815B3">
            <w:pPr>
              <w:pStyle w:val="afffffffff9"/>
              <w:jc w:val="both"/>
            </w:pPr>
            <w:r w:rsidRPr="005815B3">
              <w:rPr>
                <w:rFonts w:hint="eastAsia"/>
              </w:rPr>
              <w:t>哈尔滨市辖区、依兰县、方正县、巴彦县、木兰县、通河县、延寿县、尚志市、五常市</w:t>
            </w:r>
            <w:r w:rsidR="00C21374">
              <w:rPr>
                <w:rFonts w:hint="eastAsia"/>
              </w:rPr>
              <w:t>、宾县</w:t>
            </w:r>
          </w:p>
        </w:tc>
      </w:tr>
      <w:tr w:rsidR="00167372" w:rsidTr="000E56C7">
        <w:trPr>
          <w:jc w:val="center"/>
        </w:trPr>
        <w:tc>
          <w:tcPr>
            <w:tcW w:w="1606" w:type="dxa"/>
            <w:shd w:val="clear" w:color="auto" w:fill="auto"/>
            <w:vAlign w:val="center"/>
          </w:tcPr>
          <w:p w:rsidR="00167372" w:rsidRDefault="00167372" w:rsidP="00165349">
            <w:pPr>
              <w:pStyle w:val="afffffffff9"/>
            </w:pPr>
            <w:r w:rsidRPr="00165349">
              <w:rPr>
                <w:rFonts w:hint="eastAsia"/>
              </w:rPr>
              <w:t>齐齐哈尔市</w:t>
            </w:r>
          </w:p>
        </w:tc>
        <w:tc>
          <w:tcPr>
            <w:tcW w:w="7633" w:type="dxa"/>
            <w:vAlign w:val="center"/>
          </w:tcPr>
          <w:p w:rsidR="00167372" w:rsidRPr="00165349" w:rsidRDefault="00167372" w:rsidP="005815B3">
            <w:pPr>
              <w:pStyle w:val="afffffffff9"/>
              <w:jc w:val="both"/>
            </w:pPr>
            <w:r w:rsidRPr="005815B3">
              <w:rPr>
                <w:rFonts w:hint="eastAsia"/>
              </w:rPr>
              <w:t>齐齐哈尔市辖区、龙江县、依安县、泰来县、甘南县、富裕县、讷河市</w:t>
            </w:r>
            <w:r w:rsidR="00C21374">
              <w:rPr>
                <w:rFonts w:hint="eastAsia"/>
              </w:rPr>
              <w:t>、克山县、拜泉县</w:t>
            </w:r>
          </w:p>
        </w:tc>
      </w:tr>
      <w:tr w:rsidR="00167372" w:rsidTr="000E56C7">
        <w:trPr>
          <w:jc w:val="center"/>
        </w:trPr>
        <w:tc>
          <w:tcPr>
            <w:tcW w:w="1606" w:type="dxa"/>
            <w:shd w:val="clear" w:color="auto" w:fill="auto"/>
            <w:vAlign w:val="center"/>
          </w:tcPr>
          <w:p w:rsidR="00167372" w:rsidRDefault="00167372" w:rsidP="00165349">
            <w:pPr>
              <w:pStyle w:val="afffffffff9"/>
            </w:pPr>
            <w:r w:rsidRPr="00165349">
              <w:rPr>
                <w:rFonts w:hint="eastAsia"/>
              </w:rPr>
              <w:t>鸡西市</w:t>
            </w:r>
          </w:p>
        </w:tc>
        <w:tc>
          <w:tcPr>
            <w:tcW w:w="7633" w:type="dxa"/>
            <w:vAlign w:val="center"/>
          </w:tcPr>
          <w:p w:rsidR="00167372" w:rsidRPr="00165349" w:rsidRDefault="00C21374" w:rsidP="005815B3">
            <w:pPr>
              <w:pStyle w:val="afffffffff9"/>
              <w:jc w:val="both"/>
            </w:pPr>
            <w:r>
              <w:rPr>
                <w:rFonts w:hint="eastAsia"/>
              </w:rPr>
              <w:t>鸡西市辖区、</w:t>
            </w:r>
            <w:r w:rsidR="00167372" w:rsidRPr="005815B3">
              <w:rPr>
                <w:rFonts w:hint="eastAsia"/>
              </w:rPr>
              <w:t>虎林市、密山市、鸡东县</w:t>
            </w:r>
          </w:p>
        </w:tc>
      </w:tr>
      <w:tr w:rsidR="00167372" w:rsidTr="000E56C7">
        <w:trPr>
          <w:jc w:val="center"/>
        </w:trPr>
        <w:tc>
          <w:tcPr>
            <w:tcW w:w="1606" w:type="dxa"/>
            <w:shd w:val="clear" w:color="auto" w:fill="auto"/>
            <w:vAlign w:val="center"/>
          </w:tcPr>
          <w:p w:rsidR="00167372" w:rsidRDefault="00167372" w:rsidP="00165349">
            <w:pPr>
              <w:pStyle w:val="afffffffff9"/>
            </w:pPr>
            <w:r w:rsidRPr="00165349">
              <w:rPr>
                <w:rFonts w:hint="eastAsia"/>
              </w:rPr>
              <w:t>鹤岗市</w:t>
            </w:r>
          </w:p>
        </w:tc>
        <w:tc>
          <w:tcPr>
            <w:tcW w:w="7633" w:type="dxa"/>
            <w:vAlign w:val="center"/>
          </w:tcPr>
          <w:p w:rsidR="00167372" w:rsidRPr="00165349" w:rsidRDefault="00167372" w:rsidP="005815B3">
            <w:pPr>
              <w:pStyle w:val="afffffffff9"/>
              <w:jc w:val="both"/>
            </w:pPr>
            <w:r w:rsidRPr="005815B3">
              <w:rPr>
                <w:rFonts w:hint="eastAsia"/>
              </w:rPr>
              <w:t>鹤岗市辖区、萝北县、绥滨县</w:t>
            </w:r>
          </w:p>
        </w:tc>
      </w:tr>
      <w:tr w:rsidR="00167372" w:rsidTr="000E56C7">
        <w:trPr>
          <w:jc w:val="center"/>
        </w:trPr>
        <w:tc>
          <w:tcPr>
            <w:tcW w:w="1606" w:type="dxa"/>
            <w:shd w:val="clear" w:color="auto" w:fill="auto"/>
            <w:vAlign w:val="center"/>
          </w:tcPr>
          <w:p w:rsidR="00167372" w:rsidRDefault="00167372" w:rsidP="00165349">
            <w:pPr>
              <w:pStyle w:val="afffffffff9"/>
            </w:pPr>
            <w:r w:rsidRPr="00165349">
              <w:rPr>
                <w:rFonts w:hint="eastAsia"/>
              </w:rPr>
              <w:t>双鸭山市</w:t>
            </w:r>
          </w:p>
        </w:tc>
        <w:tc>
          <w:tcPr>
            <w:tcW w:w="7633" w:type="dxa"/>
            <w:vAlign w:val="center"/>
          </w:tcPr>
          <w:p w:rsidR="00167372" w:rsidRPr="00165349" w:rsidRDefault="00167372" w:rsidP="005815B3">
            <w:pPr>
              <w:pStyle w:val="afffffffff9"/>
              <w:jc w:val="both"/>
            </w:pPr>
            <w:r w:rsidRPr="005815B3">
              <w:rPr>
                <w:rFonts w:hint="eastAsia"/>
              </w:rPr>
              <w:t>集贤县、友谊县、宝清县、饶河县</w:t>
            </w:r>
          </w:p>
        </w:tc>
      </w:tr>
      <w:tr w:rsidR="00167372" w:rsidTr="000E56C7">
        <w:trPr>
          <w:jc w:val="center"/>
        </w:trPr>
        <w:tc>
          <w:tcPr>
            <w:tcW w:w="1606" w:type="dxa"/>
            <w:shd w:val="clear" w:color="auto" w:fill="auto"/>
            <w:vAlign w:val="center"/>
          </w:tcPr>
          <w:p w:rsidR="00167372" w:rsidRDefault="00167372" w:rsidP="00165349">
            <w:pPr>
              <w:pStyle w:val="afffffffff9"/>
            </w:pPr>
            <w:r w:rsidRPr="00165349">
              <w:rPr>
                <w:rFonts w:hint="eastAsia"/>
              </w:rPr>
              <w:t>大庆市</w:t>
            </w:r>
          </w:p>
        </w:tc>
        <w:tc>
          <w:tcPr>
            <w:tcW w:w="7633" w:type="dxa"/>
            <w:vAlign w:val="center"/>
          </w:tcPr>
          <w:p w:rsidR="00167372" w:rsidRPr="00165349" w:rsidRDefault="00167372" w:rsidP="005815B3">
            <w:pPr>
              <w:pStyle w:val="afffffffff9"/>
              <w:jc w:val="both"/>
            </w:pPr>
            <w:r w:rsidRPr="005815B3">
              <w:rPr>
                <w:rFonts w:hint="eastAsia"/>
              </w:rPr>
              <w:t>肇源县、林甸县、杜尔伯特县</w:t>
            </w:r>
          </w:p>
        </w:tc>
      </w:tr>
      <w:tr w:rsidR="00167372" w:rsidTr="000E56C7">
        <w:trPr>
          <w:jc w:val="center"/>
        </w:trPr>
        <w:tc>
          <w:tcPr>
            <w:tcW w:w="1606" w:type="dxa"/>
            <w:shd w:val="clear" w:color="auto" w:fill="auto"/>
            <w:vAlign w:val="center"/>
          </w:tcPr>
          <w:p w:rsidR="00167372" w:rsidRDefault="00167372" w:rsidP="00165349">
            <w:pPr>
              <w:pStyle w:val="afffffffff9"/>
            </w:pPr>
            <w:r w:rsidRPr="00165349">
              <w:rPr>
                <w:rFonts w:hint="eastAsia"/>
              </w:rPr>
              <w:t>伊春市</w:t>
            </w:r>
          </w:p>
        </w:tc>
        <w:tc>
          <w:tcPr>
            <w:tcW w:w="7633" w:type="dxa"/>
            <w:vAlign w:val="center"/>
          </w:tcPr>
          <w:p w:rsidR="00167372" w:rsidRPr="00165349" w:rsidRDefault="00167372" w:rsidP="005815B3">
            <w:pPr>
              <w:pStyle w:val="afffffffff9"/>
              <w:jc w:val="both"/>
            </w:pPr>
            <w:r w:rsidRPr="005815B3">
              <w:rPr>
                <w:rFonts w:hint="eastAsia"/>
              </w:rPr>
              <w:t>铁力市</w:t>
            </w:r>
          </w:p>
        </w:tc>
      </w:tr>
      <w:tr w:rsidR="00167372" w:rsidTr="000E56C7">
        <w:trPr>
          <w:jc w:val="center"/>
        </w:trPr>
        <w:tc>
          <w:tcPr>
            <w:tcW w:w="1606" w:type="dxa"/>
            <w:shd w:val="clear" w:color="auto" w:fill="auto"/>
            <w:vAlign w:val="center"/>
          </w:tcPr>
          <w:p w:rsidR="00167372" w:rsidRDefault="00167372" w:rsidP="00165349">
            <w:pPr>
              <w:pStyle w:val="afffffffff9"/>
            </w:pPr>
            <w:r w:rsidRPr="00165349">
              <w:rPr>
                <w:rFonts w:hint="eastAsia"/>
              </w:rPr>
              <w:t>佳木斯市</w:t>
            </w:r>
          </w:p>
        </w:tc>
        <w:tc>
          <w:tcPr>
            <w:tcW w:w="7633" w:type="dxa"/>
            <w:vAlign w:val="center"/>
          </w:tcPr>
          <w:p w:rsidR="00167372" w:rsidRPr="00165349" w:rsidRDefault="00167372" w:rsidP="005815B3">
            <w:pPr>
              <w:pStyle w:val="afffffffff9"/>
              <w:jc w:val="both"/>
            </w:pPr>
            <w:r w:rsidRPr="005815B3">
              <w:rPr>
                <w:rFonts w:hint="eastAsia"/>
              </w:rPr>
              <w:t>佳木斯市辖区、富锦市、抚远市、桦南县、桦川县、汤原县</w:t>
            </w:r>
          </w:p>
        </w:tc>
      </w:tr>
      <w:tr w:rsidR="00167372" w:rsidTr="000E56C7">
        <w:trPr>
          <w:jc w:val="center"/>
        </w:trPr>
        <w:tc>
          <w:tcPr>
            <w:tcW w:w="1606" w:type="dxa"/>
            <w:shd w:val="clear" w:color="auto" w:fill="auto"/>
            <w:vAlign w:val="center"/>
          </w:tcPr>
          <w:p w:rsidR="00167372" w:rsidRDefault="00167372" w:rsidP="00165349">
            <w:pPr>
              <w:pStyle w:val="afffffffff9"/>
            </w:pPr>
            <w:r w:rsidRPr="00165349">
              <w:rPr>
                <w:rFonts w:hint="eastAsia"/>
              </w:rPr>
              <w:t>七台河市</w:t>
            </w:r>
          </w:p>
        </w:tc>
        <w:tc>
          <w:tcPr>
            <w:tcW w:w="7633" w:type="dxa"/>
            <w:vAlign w:val="center"/>
          </w:tcPr>
          <w:p w:rsidR="00167372" w:rsidRPr="00165349" w:rsidRDefault="00167372" w:rsidP="005815B3">
            <w:pPr>
              <w:pStyle w:val="afffffffff9"/>
              <w:jc w:val="both"/>
            </w:pPr>
            <w:r w:rsidRPr="005815B3">
              <w:rPr>
                <w:rFonts w:hint="eastAsia"/>
              </w:rPr>
              <w:t>七台河市辖区、勃利县</w:t>
            </w:r>
          </w:p>
        </w:tc>
      </w:tr>
      <w:tr w:rsidR="00167372" w:rsidTr="000E56C7">
        <w:trPr>
          <w:jc w:val="center"/>
        </w:trPr>
        <w:tc>
          <w:tcPr>
            <w:tcW w:w="1606" w:type="dxa"/>
            <w:shd w:val="clear" w:color="auto" w:fill="auto"/>
            <w:vAlign w:val="center"/>
          </w:tcPr>
          <w:p w:rsidR="00167372" w:rsidRDefault="00167372" w:rsidP="00165349">
            <w:pPr>
              <w:pStyle w:val="afffffffff9"/>
            </w:pPr>
            <w:r w:rsidRPr="00165349">
              <w:rPr>
                <w:rFonts w:hint="eastAsia"/>
              </w:rPr>
              <w:t>牡丹江市</w:t>
            </w:r>
          </w:p>
        </w:tc>
        <w:tc>
          <w:tcPr>
            <w:tcW w:w="7633" w:type="dxa"/>
            <w:vAlign w:val="center"/>
          </w:tcPr>
          <w:p w:rsidR="00167372" w:rsidRPr="00165349" w:rsidRDefault="00C21374" w:rsidP="005815B3">
            <w:pPr>
              <w:pStyle w:val="afffffffff9"/>
              <w:jc w:val="both"/>
            </w:pPr>
            <w:r>
              <w:rPr>
                <w:rFonts w:hint="eastAsia"/>
              </w:rPr>
              <w:t>牡丹江市辖区、</w:t>
            </w:r>
            <w:r w:rsidR="00167372" w:rsidRPr="005815B3">
              <w:rPr>
                <w:rFonts w:hint="eastAsia"/>
              </w:rPr>
              <w:t>海林市、宁安市、林口县</w:t>
            </w:r>
            <w:r>
              <w:rPr>
                <w:rFonts w:hint="eastAsia"/>
              </w:rPr>
              <w:t>、东宁县、穆棱市</w:t>
            </w:r>
          </w:p>
        </w:tc>
      </w:tr>
      <w:tr w:rsidR="00167372" w:rsidTr="000E56C7">
        <w:trPr>
          <w:jc w:val="center"/>
        </w:trPr>
        <w:tc>
          <w:tcPr>
            <w:tcW w:w="1606" w:type="dxa"/>
            <w:shd w:val="clear" w:color="auto" w:fill="auto"/>
            <w:vAlign w:val="center"/>
          </w:tcPr>
          <w:p w:rsidR="00167372" w:rsidRDefault="00167372" w:rsidP="00165349">
            <w:pPr>
              <w:pStyle w:val="afffffffff9"/>
            </w:pPr>
            <w:r w:rsidRPr="00165349">
              <w:rPr>
                <w:rFonts w:hint="eastAsia"/>
              </w:rPr>
              <w:t>黑河市</w:t>
            </w:r>
          </w:p>
        </w:tc>
        <w:tc>
          <w:tcPr>
            <w:tcW w:w="7633" w:type="dxa"/>
            <w:vAlign w:val="center"/>
          </w:tcPr>
          <w:p w:rsidR="00167372" w:rsidRPr="00165349" w:rsidRDefault="00167372" w:rsidP="005815B3">
            <w:pPr>
              <w:pStyle w:val="afffffffff9"/>
              <w:jc w:val="both"/>
            </w:pPr>
            <w:r w:rsidRPr="005815B3">
              <w:rPr>
                <w:rFonts w:hint="eastAsia"/>
              </w:rPr>
              <w:t>北安市</w:t>
            </w:r>
            <w:r w:rsidR="00C21374">
              <w:rPr>
                <w:rFonts w:hint="eastAsia"/>
              </w:rPr>
              <w:t>、五大连池市</w:t>
            </w:r>
          </w:p>
        </w:tc>
      </w:tr>
      <w:tr w:rsidR="00167372" w:rsidTr="000E56C7">
        <w:trPr>
          <w:jc w:val="center"/>
        </w:trPr>
        <w:tc>
          <w:tcPr>
            <w:tcW w:w="1606" w:type="dxa"/>
            <w:shd w:val="clear" w:color="auto" w:fill="auto"/>
            <w:vAlign w:val="center"/>
          </w:tcPr>
          <w:p w:rsidR="00167372" w:rsidRDefault="00167372" w:rsidP="00165349">
            <w:pPr>
              <w:pStyle w:val="afffffffff9"/>
            </w:pPr>
            <w:r w:rsidRPr="00165349">
              <w:rPr>
                <w:rFonts w:hint="eastAsia"/>
              </w:rPr>
              <w:t>绥化市</w:t>
            </w:r>
          </w:p>
        </w:tc>
        <w:tc>
          <w:tcPr>
            <w:tcW w:w="7633" w:type="dxa"/>
            <w:vAlign w:val="center"/>
          </w:tcPr>
          <w:p w:rsidR="00167372" w:rsidRPr="00165349" w:rsidRDefault="00167372" w:rsidP="005815B3">
            <w:pPr>
              <w:pStyle w:val="afffffffff9"/>
              <w:jc w:val="both"/>
            </w:pPr>
            <w:r w:rsidRPr="005815B3">
              <w:rPr>
                <w:rFonts w:hint="eastAsia"/>
              </w:rPr>
              <w:t>绥化市北林区、肇东市、海伦市、望奎县、兰西县、青冈县、庆安县、绥棱县</w:t>
            </w:r>
            <w:r w:rsidR="00C21374">
              <w:rPr>
                <w:rFonts w:hint="eastAsia"/>
              </w:rPr>
              <w:t>、安达市、明水县</w:t>
            </w:r>
          </w:p>
        </w:tc>
      </w:tr>
    </w:tbl>
    <w:p w:rsidR="00165349" w:rsidRDefault="00165349" w:rsidP="0002113F">
      <w:pPr>
        <w:pStyle w:val="affffb"/>
        <w:ind w:firstLine="420"/>
      </w:pPr>
    </w:p>
    <w:p w:rsidR="005A2819" w:rsidRDefault="005A2819" w:rsidP="0002113F">
      <w:pPr>
        <w:pStyle w:val="affffb"/>
        <w:ind w:firstLine="420"/>
        <w:sectPr w:rsidR="005A2819" w:rsidSect="00D017F3">
          <w:pgSz w:w="11906" w:h="16838" w:code="9"/>
          <w:pgMar w:top="1928" w:right="1134" w:bottom="1134" w:left="1134" w:header="1418" w:footer="1134" w:gutter="284"/>
          <w:cols w:space="425"/>
          <w:formProt w:val="0"/>
          <w:docGrid w:linePitch="312"/>
        </w:sectPr>
      </w:pPr>
      <w:bookmarkStart w:id="58" w:name="BookMark6"/>
      <w:bookmarkEnd w:id="51"/>
    </w:p>
    <w:p w:rsidR="005A2819" w:rsidRDefault="005A2819" w:rsidP="005A2819">
      <w:pPr>
        <w:pStyle w:val="afffff2"/>
        <w:spacing w:after="120"/>
      </w:pPr>
      <w:bookmarkStart w:id="59" w:name="_Toc118278860"/>
      <w:bookmarkStart w:id="60" w:name="_Toc118278900"/>
      <w:r w:rsidRPr="005A2819">
        <w:rPr>
          <w:rFonts w:hint="eastAsia"/>
          <w:spacing w:val="105"/>
        </w:rPr>
        <w:lastRenderedPageBreak/>
        <w:t>参考文</w:t>
      </w:r>
      <w:r>
        <w:rPr>
          <w:rFonts w:hint="eastAsia"/>
        </w:rPr>
        <w:t>献</w:t>
      </w:r>
      <w:bookmarkEnd w:id="59"/>
      <w:bookmarkEnd w:id="60"/>
    </w:p>
    <w:p w:rsidR="005A2819" w:rsidRPr="001E1084" w:rsidRDefault="005A2819" w:rsidP="005A2819">
      <w:pPr>
        <w:pStyle w:val="affffb"/>
        <w:ind w:firstLine="420"/>
        <w:rPr>
          <w:color w:val="000000" w:themeColor="text1"/>
        </w:rPr>
      </w:pPr>
      <w:r w:rsidRPr="001E1084">
        <w:rPr>
          <w:rFonts w:hint="eastAsia"/>
          <w:color w:val="000000" w:themeColor="text1"/>
        </w:rPr>
        <w:t xml:space="preserve">[1] </w:t>
      </w:r>
      <w:r w:rsidR="003E5BFD" w:rsidRPr="001E1084">
        <w:rPr>
          <w:rFonts w:hint="eastAsia"/>
          <w:color w:val="000000" w:themeColor="text1"/>
        </w:rPr>
        <w:t>王春乙,蔡菁菁,张继权.基于自然灾害风险理论的东北地区玉米干旱、冷害风险评价[J].农业工程学报,2015,31(6):238-245.</w:t>
      </w:r>
    </w:p>
    <w:p w:rsidR="005A2819" w:rsidRPr="001E1084" w:rsidRDefault="005A2819" w:rsidP="005A2819">
      <w:pPr>
        <w:pStyle w:val="affffb"/>
        <w:ind w:firstLine="420"/>
        <w:rPr>
          <w:color w:val="000000" w:themeColor="text1"/>
        </w:rPr>
      </w:pPr>
      <w:r w:rsidRPr="001E1084">
        <w:rPr>
          <w:rFonts w:hint="eastAsia"/>
          <w:color w:val="000000" w:themeColor="text1"/>
        </w:rPr>
        <w:t xml:space="preserve">[2] </w:t>
      </w:r>
      <w:r w:rsidR="003E5BFD" w:rsidRPr="001E1084">
        <w:rPr>
          <w:rFonts w:hint="eastAsia"/>
          <w:color w:val="000000" w:themeColor="text1"/>
        </w:rPr>
        <w:t>贾建英,贺楠,韩兰英,</w:t>
      </w:r>
      <w:r w:rsidR="001E1084" w:rsidRPr="001E1084">
        <w:rPr>
          <w:rFonts w:hint="eastAsia"/>
          <w:color w:val="000000" w:themeColor="text1"/>
        </w:rPr>
        <w:t>等</w:t>
      </w:r>
      <w:r w:rsidR="003E5BFD" w:rsidRPr="001E1084">
        <w:rPr>
          <w:rFonts w:hint="eastAsia"/>
          <w:color w:val="000000" w:themeColor="text1"/>
        </w:rPr>
        <w:t>.基于自然灾害风险理论和ArcGIS的西南地区玉米干旱风险分析[J].农业工程学报,2015,31(4):152-159.</w:t>
      </w:r>
    </w:p>
    <w:p w:rsidR="005A2819" w:rsidRDefault="005A2819" w:rsidP="005A2819">
      <w:pPr>
        <w:pStyle w:val="affffb"/>
        <w:ind w:firstLineChars="0" w:firstLine="0"/>
        <w:jc w:val="center"/>
      </w:pPr>
      <w:bookmarkStart w:id="61" w:name="BookMark8"/>
      <w:bookmarkEnd w:id="5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1"/>
    </w:p>
    <w:sectPr w:rsidR="005A2819" w:rsidSect="00D017F3">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82A" w:rsidRDefault="000E282A" w:rsidP="00D86DB7">
      <w:r>
        <w:separator/>
      </w:r>
    </w:p>
    <w:p w:rsidR="000E282A" w:rsidRDefault="000E282A"/>
    <w:p w:rsidR="000E282A" w:rsidRDefault="000E282A"/>
  </w:endnote>
  <w:endnote w:type="continuationSeparator" w:id="0">
    <w:p w:rsidR="000E282A" w:rsidRDefault="000E282A" w:rsidP="00D86DB7">
      <w:r>
        <w:continuationSeparator/>
      </w:r>
    </w:p>
    <w:p w:rsidR="000E282A" w:rsidRDefault="000E282A"/>
    <w:p w:rsidR="000E282A" w:rsidRDefault="000E2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2A" w:rsidRDefault="00872122">
    <w:pPr>
      <w:pStyle w:val="afffb"/>
    </w:pPr>
    <w:r>
      <w:fldChar w:fldCharType="begin"/>
    </w:r>
    <w:r w:rsidR="000E282A">
      <w:instrText>PAGE   \* MERGEFORMAT</w:instrText>
    </w:r>
    <w:r>
      <w:fldChar w:fldCharType="separate"/>
    </w:r>
    <w:r w:rsidR="000E282A"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2A" w:rsidRPr="00324EDD" w:rsidRDefault="000E282A"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2A" w:rsidRDefault="00872122" w:rsidP="00C94DF2">
    <w:pPr>
      <w:pStyle w:val="affff8"/>
    </w:pPr>
    <w:r>
      <w:fldChar w:fldCharType="begin"/>
    </w:r>
    <w:r w:rsidR="000E282A">
      <w:instrText>PAGE   \* MERGEFORMAT</w:instrText>
    </w:r>
    <w:r>
      <w:fldChar w:fldCharType="separate"/>
    </w:r>
    <w:r w:rsidR="00F2439C" w:rsidRPr="00F2439C">
      <w:rPr>
        <w:noProof/>
        <w:lang w:val="zh-CN"/>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82A" w:rsidRDefault="000E282A" w:rsidP="00D86DB7">
      <w:r>
        <w:separator/>
      </w:r>
    </w:p>
  </w:footnote>
  <w:footnote w:type="continuationSeparator" w:id="0">
    <w:p w:rsidR="000E282A" w:rsidRDefault="000E282A" w:rsidP="00D86DB7">
      <w:r>
        <w:continuationSeparator/>
      </w:r>
    </w:p>
    <w:p w:rsidR="000E282A" w:rsidRDefault="000E282A"/>
    <w:p w:rsidR="000E282A" w:rsidRDefault="000E282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2A" w:rsidRPr="00E70388" w:rsidRDefault="000E282A"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2A" w:rsidRPr="00324EDD" w:rsidRDefault="000E282A"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2A" w:rsidRDefault="00DC1276"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E282A">
      <w:rPr>
        <w:noProof/>
      </w:rPr>
      <w:t>T/HMSA 013—2022</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2A" w:rsidRPr="00D84FA1" w:rsidRDefault="00DC1276" w:rsidP="00A2271D">
    <w:pPr>
      <w:pStyle w:val="afffff0"/>
    </w:pPr>
    <w:r>
      <w:fldChar w:fldCharType="begin"/>
    </w:r>
    <w:r>
      <w:instrText xml:space="preserve"> STYLEREF  标准文件_文件编号  \* MERGEFORMAT </w:instrText>
    </w:r>
    <w:r>
      <w:fldChar w:fldCharType="separate"/>
    </w:r>
    <w:r w:rsidR="00F2439C">
      <w:t>T/HMSA 013</w:t>
    </w:r>
    <w:r w:rsidR="00F2439C">
      <w:t>—</w:t>
    </w:r>
    <w:r w:rsidR="00F2439C">
      <w:t>2022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0A2CEB"/>
    <w:multiLevelType w:val="hybridMultilevel"/>
    <w:tmpl w:val="EB468FD4"/>
    <w:lvl w:ilvl="0" w:tplc="693CB60E">
      <w:start w:val="1"/>
      <w:numFmt w:val="decimalEnclosedCircle"/>
      <w:lvlText w:val="%1"/>
      <w:lvlJc w:val="left"/>
      <w:pPr>
        <w:ind w:left="720" w:hanging="360"/>
      </w:pPr>
      <w:rPr>
        <w:rFonts w:hAnsi="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92B6849"/>
    <w:multiLevelType w:val="hybridMultilevel"/>
    <w:tmpl w:val="A1724398"/>
    <w:lvl w:ilvl="0" w:tplc="8CC29A94">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2224741"/>
    <w:multiLevelType w:val="hybridMultilevel"/>
    <w:tmpl w:val="6C7C718A"/>
    <w:lvl w:ilvl="0" w:tplc="A9D019FE">
      <w:start w:val="1"/>
      <w:numFmt w:val="decimalEnclosedCircle"/>
      <w:lvlText w:val="%1"/>
      <w:lvlJc w:val="left"/>
      <w:pPr>
        <w:ind w:left="720" w:hanging="360"/>
      </w:pPr>
      <w:rPr>
        <w:rFonts w:hAnsi="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1DD10EFE"/>
    <w:multiLevelType w:val="hybridMultilevel"/>
    <w:tmpl w:val="EB0A5BC2"/>
    <w:lvl w:ilvl="0" w:tplc="3A9E4AF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4"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5" w15:restartNumberingAfterBreak="0">
    <w:nsid w:val="769B63AF"/>
    <w:multiLevelType w:val="hybridMultilevel"/>
    <w:tmpl w:val="8FC4CC60"/>
    <w:lvl w:ilvl="0" w:tplc="04605356">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24"/>
  </w:num>
  <w:num w:numId="3">
    <w:abstractNumId w:val="7"/>
  </w:num>
  <w:num w:numId="4">
    <w:abstractNumId w:val="22"/>
  </w:num>
  <w:num w:numId="5">
    <w:abstractNumId w:val="17"/>
  </w:num>
  <w:num w:numId="6">
    <w:abstractNumId w:val="27"/>
  </w:num>
  <w:num w:numId="7">
    <w:abstractNumId w:val="11"/>
  </w:num>
  <w:num w:numId="8">
    <w:abstractNumId w:val="13"/>
  </w:num>
  <w:num w:numId="9">
    <w:abstractNumId w:val="20"/>
  </w:num>
  <w:num w:numId="10">
    <w:abstractNumId w:val="28"/>
  </w:num>
  <w:num w:numId="11">
    <w:abstractNumId w:val="6"/>
  </w:num>
  <w:num w:numId="12">
    <w:abstractNumId w:val="18"/>
  </w:num>
  <w:num w:numId="13">
    <w:abstractNumId w:val="29"/>
  </w:num>
  <w:num w:numId="14">
    <w:abstractNumId w:val="15"/>
  </w:num>
  <w:num w:numId="15">
    <w:abstractNumId w:val="8"/>
  </w:num>
  <w:num w:numId="16">
    <w:abstractNumId w:val="14"/>
  </w:num>
  <w:num w:numId="17">
    <w:abstractNumId w:val="26"/>
  </w:num>
  <w:num w:numId="18">
    <w:abstractNumId w:val="4"/>
  </w:num>
  <w:num w:numId="19">
    <w:abstractNumId w:val="10"/>
  </w:num>
  <w:num w:numId="20">
    <w:abstractNumId w:val="23"/>
  </w:num>
  <w:num w:numId="21">
    <w:abstractNumId w:val="25"/>
  </w:num>
  <w:num w:numId="22">
    <w:abstractNumId w:val="21"/>
  </w:num>
  <w:num w:numId="23">
    <w:abstractNumId w:val="33"/>
  </w:num>
  <w:num w:numId="24">
    <w:abstractNumId w:val="19"/>
  </w:num>
  <w:num w:numId="25">
    <w:abstractNumId w:val="32"/>
  </w:num>
  <w:num w:numId="26">
    <w:abstractNumId w:val="3"/>
  </w:num>
  <w:num w:numId="27">
    <w:abstractNumId w:val="16"/>
  </w:num>
  <w:num w:numId="28">
    <w:abstractNumId w:val="34"/>
  </w:num>
  <w:num w:numId="29">
    <w:abstractNumId w:val="31"/>
  </w:num>
  <w:num w:numId="30">
    <w:abstractNumId w:val="30"/>
  </w:num>
  <w:num w:numId="31">
    <w:abstractNumId w:val="1"/>
  </w:num>
  <w:num w:numId="32">
    <w:abstractNumId w:val="5"/>
  </w:num>
  <w:num w:numId="33">
    <w:abstractNumId w:val="35"/>
  </w:num>
  <w:num w:numId="34">
    <w:abstractNumId w:val="12"/>
  </w:num>
  <w:num w:numId="35">
    <w:abstractNumId w:val="2"/>
  </w:num>
  <w:num w:numId="36">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06A"/>
    <w:rsid w:val="0000040A"/>
    <w:rsid w:val="00000A94"/>
    <w:rsid w:val="00001972"/>
    <w:rsid w:val="00001D9A"/>
    <w:rsid w:val="00007B3A"/>
    <w:rsid w:val="000107E0"/>
    <w:rsid w:val="00011FDE"/>
    <w:rsid w:val="00012FFD"/>
    <w:rsid w:val="00014162"/>
    <w:rsid w:val="00014340"/>
    <w:rsid w:val="00016A9C"/>
    <w:rsid w:val="0002113F"/>
    <w:rsid w:val="00022184"/>
    <w:rsid w:val="00022762"/>
    <w:rsid w:val="000238E0"/>
    <w:rsid w:val="000249DB"/>
    <w:rsid w:val="0002595E"/>
    <w:rsid w:val="000303C3"/>
    <w:rsid w:val="000331D3"/>
    <w:rsid w:val="0003444C"/>
    <w:rsid w:val="000346A5"/>
    <w:rsid w:val="000359C3"/>
    <w:rsid w:val="00035A7D"/>
    <w:rsid w:val="000365ED"/>
    <w:rsid w:val="0004249A"/>
    <w:rsid w:val="00043282"/>
    <w:rsid w:val="00044286"/>
    <w:rsid w:val="00047F23"/>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EE7"/>
    <w:rsid w:val="000A7311"/>
    <w:rsid w:val="000B060F"/>
    <w:rsid w:val="000B1592"/>
    <w:rsid w:val="000B1FF2"/>
    <w:rsid w:val="000B3CDA"/>
    <w:rsid w:val="000B6A0B"/>
    <w:rsid w:val="000C063F"/>
    <w:rsid w:val="000C0D4C"/>
    <w:rsid w:val="000C0F6C"/>
    <w:rsid w:val="000C11DB"/>
    <w:rsid w:val="000C1492"/>
    <w:rsid w:val="000C2FBD"/>
    <w:rsid w:val="000C4B41"/>
    <w:rsid w:val="000C57D6"/>
    <w:rsid w:val="000C6362"/>
    <w:rsid w:val="000C7666"/>
    <w:rsid w:val="000C7F44"/>
    <w:rsid w:val="000D0A9C"/>
    <w:rsid w:val="000D1795"/>
    <w:rsid w:val="000D329A"/>
    <w:rsid w:val="000D4B9C"/>
    <w:rsid w:val="000D4EB6"/>
    <w:rsid w:val="000D753B"/>
    <w:rsid w:val="000E0947"/>
    <w:rsid w:val="000E282A"/>
    <w:rsid w:val="000E4C9E"/>
    <w:rsid w:val="000E56C7"/>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03BE"/>
    <w:rsid w:val="001321C6"/>
    <w:rsid w:val="001325C4"/>
    <w:rsid w:val="00132B6F"/>
    <w:rsid w:val="00133010"/>
    <w:rsid w:val="001338EE"/>
    <w:rsid w:val="00133AAE"/>
    <w:rsid w:val="00135323"/>
    <w:rsid w:val="001356C4"/>
    <w:rsid w:val="00137565"/>
    <w:rsid w:val="00141114"/>
    <w:rsid w:val="00142969"/>
    <w:rsid w:val="001446C2"/>
    <w:rsid w:val="00145636"/>
    <w:rsid w:val="001457E7"/>
    <w:rsid w:val="00145D9D"/>
    <w:rsid w:val="00146388"/>
    <w:rsid w:val="001529E5"/>
    <w:rsid w:val="00152FB3"/>
    <w:rsid w:val="00153B94"/>
    <w:rsid w:val="00153C7E"/>
    <w:rsid w:val="00156B25"/>
    <w:rsid w:val="00156E1A"/>
    <w:rsid w:val="00157894"/>
    <w:rsid w:val="00157B55"/>
    <w:rsid w:val="001642FA"/>
    <w:rsid w:val="001649EB"/>
    <w:rsid w:val="00164BAF"/>
    <w:rsid w:val="00164FA8"/>
    <w:rsid w:val="00165065"/>
    <w:rsid w:val="00165349"/>
    <w:rsid w:val="00165434"/>
    <w:rsid w:val="0016580B"/>
    <w:rsid w:val="00165F49"/>
    <w:rsid w:val="00166B88"/>
    <w:rsid w:val="00167372"/>
    <w:rsid w:val="0016770A"/>
    <w:rsid w:val="00170804"/>
    <w:rsid w:val="001708E9"/>
    <w:rsid w:val="00170B84"/>
    <w:rsid w:val="0017340B"/>
    <w:rsid w:val="00173FB1"/>
    <w:rsid w:val="001769D2"/>
    <w:rsid w:val="00176DFD"/>
    <w:rsid w:val="001852C9"/>
    <w:rsid w:val="00187A0B"/>
    <w:rsid w:val="00190087"/>
    <w:rsid w:val="001913C4"/>
    <w:rsid w:val="0019348F"/>
    <w:rsid w:val="00193A07"/>
    <w:rsid w:val="00194C95"/>
    <w:rsid w:val="00195C34"/>
    <w:rsid w:val="001965C8"/>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084"/>
    <w:rsid w:val="001E13FF"/>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783E"/>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39A"/>
    <w:rsid w:val="00250B25"/>
    <w:rsid w:val="00250BBE"/>
    <w:rsid w:val="002515C2"/>
    <w:rsid w:val="0025194F"/>
    <w:rsid w:val="0026148A"/>
    <w:rsid w:val="00262696"/>
    <w:rsid w:val="0026329F"/>
    <w:rsid w:val="00263D25"/>
    <w:rsid w:val="002643C3"/>
    <w:rsid w:val="00264A0C"/>
    <w:rsid w:val="00266EEB"/>
    <w:rsid w:val="00267EF4"/>
    <w:rsid w:val="00270CB8"/>
    <w:rsid w:val="00272B08"/>
    <w:rsid w:val="0027355C"/>
    <w:rsid w:val="00281BB8"/>
    <w:rsid w:val="00281E9E"/>
    <w:rsid w:val="00282405"/>
    <w:rsid w:val="002826F2"/>
    <w:rsid w:val="00283084"/>
    <w:rsid w:val="00285170"/>
    <w:rsid w:val="00285361"/>
    <w:rsid w:val="00292D60"/>
    <w:rsid w:val="00293AD1"/>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87D"/>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4A7"/>
    <w:rsid w:val="003331E4"/>
    <w:rsid w:val="00336C64"/>
    <w:rsid w:val="00337162"/>
    <w:rsid w:val="0034194F"/>
    <w:rsid w:val="00344605"/>
    <w:rsid w:val="003474AA"/>
    <w:rsid w:val="00350D1D"/>
    <w:rsid w:val="00350F10"/>
    <w:rsid w:val="00352C83"/>
    <w:rsid w:val="00352F1A"/>
    <w:rsid w:val="00360614"/>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2C15"/>
    <w:rsid w:val="003D6D61"/>
    <w:rsid w:val="003E019F"/>
    <w:rsid w:val="003E091D"/>
    <w:rsid w:val="003E1C53"/>
    <w:rsid w:val="003E2A69"/>
    <w:rsid w:val="003E2D49"/>
    <w:rsid w:val="003E2FD4"/>
    <w:rsid w:val="003E49F6"/>
    <w:rsid w:val="003E5BFD"/>
    <w:rsid w:val="003E660F"/>
    <w:rsid w:val="003F0841"/>
    <w:rsid w:val="003F23D3"/>
    <w:rsid w:val="003F39F4"/>
    <w:rsid w:val="003F3F08"/>
    <w:rsid w:val="003F49F1"/>
    <w:rsid w:val="003F4CB5"/>
    <w:rsid w:val="003F6272"/>
    <w:rsid w:val="00400E72"/>
    <w:rsid w:val="00401400"/>
    <w:rsid w:val="00404869"/>
    <w:rsid w:val="00405884"/>
    <w:rsid w:val="00407D39"/>
    <w:rsid w:val="0041477A"/>
    <w:rsid w:val="004167A3"/>
    <w:rsid w:val="00432DAA"/>
    <w:rsid w:val="0043378E"/>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1CFB"/>
    <w:rsid w:val="004746B1"/>
    <w:rsid w:val="0047583F"/>
    <w:rsid w:val="00475DE8"/>
    <w:rsid w:val="00481C44"/>
    <w:rsid w:val="00484936"/>
    <w:rsid w:val="00485C89"/>
    <w:rsid w:val="00486BE3"/>
    <w:rsid w:val="004905E4"/>
    <w:rsid w:val="00490A89"/>
    <w:rsid w:val="00490AB4"/>
    <w:rsid w:val="00492F02"/>
    <w:rsid w:val="004939AE"/>
    <w:rsid w:val="00493E39"/>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6A68"/>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1D79"/>
    <w:rsid w:val="004F391A"/>
    <w:rsid w:val="004F3CFB"/>
    <w:rsid w:val="004F6456"/>
    <w:rsid w:val="004F696E"/>
    <w:rsid w:val="004F6C71"/>
    <w:rsid w:val="00501139"/>
    <w:rsid w:val="0050363E"/>
    <w:rsid w:val="005039BC"/>
    <w:rsid w:val="005043BB"/>
    <w:rsid w:val="00504A3D"/>
    <w:rsid w:val="00505767"/>
    <w:rsid w:val="005073F0"/>
    <w:rsid w:val="00510A7B"/>
    <w:rsid w:val="00512E81"/>
    <w:rsid w:val="00512F6E"/>
    <w:rsid w:val="00513038"/>
    <w:rsid w:val="00514174"/>
    <w:rsid w:val="00516088"/>
    <w:rsid w:val="00516B0B"/>
    <w:rsid w:val="005175CE"/>
    <w:rsid w:val="005220EC"/>
    <w:rsid w:val="00523F95"/>
    <w:rsid w:val="00524331"/>
    <w:rsid w:val="00524416"/>
    <w:rsid w:val="00524D65"/>
    <w:rsid w:val="00525B16"/>
    <w:rsid w:val="00526355"/>
    <w:rsid w:val="00526F3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26C1"/>
    <w:rsid w:val="00573D9E"/>
    <w:rsid w:val="00576892"/>
    <w:rsid w:val="005801E3"/>
    <w:rsid w:val="005815B3"/>
    <w:rsid w:val="00581802"/>
    <w:rsid w:val="005836A8"/>
    <w:rsid w:val="0058409C"/>
    <w:rsid w:val="00584262"/>
    <w:rsid w:val="00586630"/>
    <w:rsid w:val="00587ADD"/>
    <w:rsid w:val="00593A49"/>
    <w:rsid w:val="00596160"/>
    <w:rsid w:val="005966E2"/>
    <w:rsid w:val="00597007"/>
    <w:rsid w:val="005A0966"/>
    <w:rsid w:val="005A11B7"/>
    <w:rsid w:val="005A260B"/>
    <w:rsid w:val="005A2819"/>
    <w:rsid w:val="005A4A1B"/>
    <w:rsid w:val="005A553E"/>
    <w:rsid w:val="005A7830"/>
    <w:rsid w:val="005A7FCE"/>
    <w:rsid w:val="005B0F3F"/>
    <w:rsid w:val="005B191C"/>
    <w:rsid w:val="005B4903"/>
    <w:rsid w:val="005B51CE"/>
    <w:rsid w:val="005B5885"/>
    <w:rsid w:val="005B5CD7"/>
    <w:rsid w:val="005B6CF6"/>
    <w:rsid w:val="005B7422"/>
    <w:rsid w:val="005B7BDB"/>
    <w:rsid w:val="005C29B8"/>
    <w:rsid w:val="005C361E"/>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463"/>
    <w:rsid w:val="005F255E"/>
    <w:rsid w:val="005F284E"/>
    <w:rsid w:val="006015CE"/>
    <w:rsid w:val="00604784"/>
    <w:rsid w:val="00606419"/>
    <w:rsid w:val="00607D29"/>
    <w:rsid w:val="00612952"/>
    <w:rsid w:val="00614CC1"/>
    <w:rsid w:val="00615A9D"/>
    <w:rsid w:val="00617387"/>
    <w:rsid w:val="006205D6"/>
    <w:rsid w:val="0062504F"/>
    <w:rsid w:val="006252D8"/>
    <w:rsid w:val="006259BC"/>
    <w:rsid w:val="0062636B"/>
    <w:rsid w:val="00632182"/>
    <w:rsid w:val="00632AE0"/>
    <w:rsid w:val="00633C17"/>
    <w:rsid w:val="00634D9E"/>
    <w:rsid w:val="00636E3E"/>
    <w:rsid w:val="006379F7"/>
    <w:rsid w:val="00637E4D"/>
    <w:rsid w:val="00640620"/>
    <w:rsid w:val="0064113E"/>
    <w:rsid w:val="00641A1F"/>
    <w:rsid w:val="00645904"/>
    <w:rsid w:val="006516B0"/>
    <w:rsid w:val="00651ACB"/>
    <w:rsid w:val="00651C47"/>
    <w:rsid w:val="00652AB2"/>
    <w:rsid w:val="00653FED"/>
    <w:rsid w:val="00654EC0"/>
    <w:rsid w:val="0065525B"/>
    <w:rsid w:val="00655D4F"/>
    <w:rsid w:val="00656D29"/>
    <w:rsid w:val="00657D54"/>
    <w:rsid w:val="006640E5"/>
    <w:rsid w:val="006646F1"/>
    <w:rsid w:val="00664929"/>
    <w:rsid w:val="00664F62"/>
    <w:rsid w:val="006655E1"/>
    <w:rsid w:val="00672060"/>
    <w:rsid w:val="00672BFD"/>
    <w:rsid w:val="006770F4"/>
    <w:rsid w:val="00677A84"/>
    <w:rsid w:val="0068026D"/>
    <w:rsid w:val="00680A27"/>
    <w:rsid w:val="006816A4"/>
    <w:rsid w:val="006819B8"/>
    <w:rsid w:val="00681E09"/>
    <w:rsid w:val="006840A6"/>
    <w:rsid w:val="006850CD"/>
    <w:rsid w:val="00685AAB"/>
    <w:rsid w:val="00693962"/>
    <w:rsid w:val="006951D5"/>
    <w:rsid w:val="006A07AA"/>
    <w:rsid w:val="006A0D37"/>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2AF"/>
    <w:rsid w:val="006E43BB"/>
    <w:rsid w:val="006F03A8"/>
    <w:rsid w:val="006F2ACA"/>
    <w:rsid w:val="006F2ADC"/>
    <w:rsid w:val="006F2BFE"/>
    <w:rsid w:val="006F31E9"/>
    <w:rsid w:val="006F6284"/>
    <w:rsid w:val="007002C5"/>
    <w:rsid w:val="007029E3"/>
    <w:rsid w:val="00704387"/>
    <w:rsid w:val="007049FE"/>
    <w:rsid w:val="007057F3"/>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B84"/>
    <w:rsid w:val="00750D61"/>
    <w:rsid w:val="00750EE1"/>
    <w:rsid w:val="00752B4D"/>
    <w:rsid w:val="00754C7F"/>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43D"/>
    <w:rsid w:val="00783ECF"/>
    <w:rsid w:val="0078413A"/>
    <w:rsid w:val="00785655"/>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1FF"/>
    <w:rsid w:val="007D1352"/>
    <w:rsid w:val="007D2508"/>
    <w:rsid w:val="007D346A"/>
    <w:rsid w:val="007D47E4"/>
    <w:rsid w:val="007D6518"/>
    <w:rsid w:val="007D76BD"/>
    <w:rsid w:val="007E0BF1"/>
    <w:rsid w:val="007F0ED8"/>
    <w:rsid w:val="007F0F63"/>
    <w:rsid w:val="007F75CE"/>
    <w:rsid w:val="00800AC8"/>
    <w:rsid w:val="008013A4"/>
    <w:rsid w:val="008027CE"/>
    <w:rsid w:val="00802F42"/>
    <w:rsid w:val="00804383"/>
    <w:rsid w:val="00804BB7"/>
    <w:rsid w:val="00804D41"/>
    <w:rsid w:val="00810257"/>
    <w:rsid w:val="008104F5"/>
    <w:rsid w:val="00811072"/>
    <w:rsid w:val="00811369"/>
    <w:rsid w:val="008117F9"/>
    <w:rsid w:val="00813CD6"/>
    <w:rsid w:val="00813D2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2122"/>
    <w:rsid w:val="00873A9D"/>
    <w:rsid w:val="00873C8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D03"/>
    <w:rsid w:val="008A173B"/>
    <w:rsid w:val="008A1893"/>
    <w:rsid w:val="008A4CEC"/>
    <w:rsid w:val="008A57E6"/>
    <w:rsid w:val="008A6F81"/>
    <w:rsid w:val="008A769A"/>
    <w:rsid w:val="008B0C9C"/>
    <w:rsid w:val="008B1572"/>
    <w:rsid w:val="008B166D"/>
    <w:rsid w:val="008B17F4"/>
    <w:rsid w:val="008B3615"/>
    <w:rsid w:val="008B4AC4"/>
    <w:rsid w:val="008B50C8"/>
    <w:rsid w:val="008B5281"/>
    <w:rsid w:val="008B7E05"/>
    <w:rsid w:val="008C1797"/>
    <w:rsid w:val="008C219C"/>
    <w:rsid w:val="008C475E"/>
    <w:rsid w:val="008C619A"/>
    <w:rsid w:val="008C6367"/>
    <w:rsid w:val="008C68AD"/>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747F"/>
    <w:rsid w:val="00911BE5"/>
    <w:rsid w:val="00913CA9"/>
    <w:rsid w:val="009145AE"/>
    <w:rsid w:val="009146CE"/>
    <w:rsid w:val="0091489E"/>
    <w:rsid w:val="00914CA7"/>
    <w:rsid w:val="00915C3E"/>
    <w:rsid w:val="009161A8"/>
    <w:rsid w:val="00916C68"/>
    <w:rsid w:val="009234B8"/>
    <w:rsid w:val="009245AE"/>
    <w:rsid w:val="009245F5"/>
    <w:rsid w:val="009249EC"/>
    <w:rsid w:val="009273B3"/>
    <w:rsid w:val="009305B5"/>
    <w:rsid w:val="0093777B"/>
    <w:rsid w:val="009378DD"/>
    <w:rsid w:val="009429D5"/>
    <w:rsid w:val="00942BF1"/>
    <w:rsid w:val="00945180"/>
    <w:rsid w:val="00945428"/>
    <w:rsid w:val="0094607B"/>
    <w:rsid w:val="00946110"/>
    <w:rsid w:val="00953604"/>
    <w:rsid w:val="0095496B"/>
    <w:rsid w:val="00960F1E"/>
    <w:rsid w:val="009610DC"/>
    <w:rsid w:val="00961490"/>
    <w:rsid w:val="0096381A"/>
    <w:rsid w:val="00965E04"/>
    <w:rsid w:val="009674AD"/>
    <w:rsid w:val="00970CDC"/>
    <w:rsid w:val="00975727"/>
    <w:rsid w:val="00975A75"/>
    <w:rsid w:val="00977010"/>
    <w:rsid w:val="00977D02"/>
    <w:rsid w:val="00977FF9"/>
    <w:rsid w:val="009809BB"/>
    <w:rsid w:val="0098150D"/>
    <w:rsid w:val="00982911"/>
    <w:rsid w:val="0098364B"/>
    <w:rsid w:val="00983B15"/>
    <w:rsid w:val="009908A3"/>
    <w:rsid w:val="00990A48"/>
    <w:rsid w:val="009911AF"/>
    <w:rsid w:val="00991875"/>
    <w:rsid w:val="00991F92"/>
    <w:rsid w:val="00992985"/>
    <w:rsid w:val="00993889"/>
    <w:rsid w:val="0099551B"/>
    <w:rsid w:val="00996BD2"/>
    <w:rsid w:val="00997035"/>
    <w:rsid w:val="00997BF1"/>
    <w:rsid w:val="009A089C"/>
    <w:rsid w:val="009A118E"/>
    <w:rsid w:val="009A2173"/>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CD5"/>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126"/>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6925"/>
    <w:rsid w:val="00A53DB3"/>
    <w:rsid w:val="00A55090"/>
    <w:rsid w:val="00A55BD6"/>
    <w:rsid w:val="00A55D50"/>
    <w:rsid w:val="00A57142"/>
    <w:rsid w:val="00A648CD"/>
    <w:rsid w:val="00A6537A"/>
    <w:rsid w:val="00A67866"/>
    <w:rsid w:val="00A70B07"/>
    <w:rsid w:val="00A723F8"/>
    <w:rsid w:val="00A76DEC"/>
    <w:rsid w:val="00A77CCB"/>
    <w:rsid w:val="00A83D8D"/>
    <w:rsid w:val="00A8446B"/>
    <w:rsid w:val="00A8473F"/>
    <w:rsid w:val="00A862D6"/>
    <w:rsid w:val="00A8715E"/>
    <w:rsid w:val="00A901DD"/>
    <w:rsid w:val="00A9295B"/>
    <w:rsid w:val="00A93B09"/>
    <w:rsid w:val="00A952D7"/>
    <w:rsid w:val="00A963F7"/>
    <w:rsid w:val="00A96AD8"/>
    <w:rsid w:val="00AA052C"/>
    <w:rsid w:val="00AA1E45"/>
    <w:rsid w:val="00AA4286"/>
    <w:rsid w:val="00AA456B"/>
    <w:rsid w:val="00AA57F5"/>
    <w:rsid w:val="00AA672E"/>
    <w:rsid w:val="00AA6EC9"/>
    <w:rsid w:val="00AA6F2A"/>
    <w:rsid w:val="00AB6309"/>
    <w:rsid w:val="00AB6C5F"/>
    <w:rsid w:val="00AB7129"/>
    <w:rsid w:val="00AC01A0"/>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641"/>
    <w:rsid w:val="00AE506A"/>
    <w:rsid w:val="00AE5EB4"/>
    <w:rsid w:val="00AF0C18"/>
    <w:rsid w:val="00AF47C5"/>
    <w:rsid w:val="00AF5398"/>
    <w:rsid w:val="00B04950"/>
    <w:rsid w:val="00B049AF"/>
    <w:rsid w:val="00B07242"/>
    <w:rsid w:val="00B10534"/>
    <w:rsid w:val="00B113DB"/>
    <w:rsid w:val="00B11D8A"/>
    <w:rsid w:val="00B12981"/>
    <w:rsid w:val="00B147DD"/>
    <w:rsid w:val="00B156FD"/>
    <w:rsid w:val="00B21F61"/>
    <w:rsid w:val="00B2545B"/>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CD9"/>
    <w:rsid w:val="00B56FBE"/>
    <w:rsid w:val="00B60ACF"/>
    <w:rsid w:val="00B6104E"/>
    <w:rsid w:val="00B62B58"/>
    <w:rsid w:val="00B65149"/>
    <w:rsid w:val="00B66567"/>
    <w:rsid w:val="00B66F52"/>
    <w:rsid w:val="00B66FE5"/>
    <w:rsid w:val="00B67F1C"/>
    <w:rsid w:val="00B70010"/>
    <w:rsid w:val="00B72880"/>
    <w:rsid w:val="00B758BF"/>
    <w:rsid w:val="00B77EC8"/>
    <w:rsid w:val="00B827A6"/>
    <w:rsid w:val="00B831CE"/>
    <w:rsid w:val="00B86677"/>
    <w:rsid w:val="00B87131"/>
    <w:rsid w:val="00B9039C"/>
    <w:rsid w:val="00B939B1"/>
    <w:rsid w:val="00B95689"/>
    <w:rsid w:val="00B96D40"/>
    <w:rsid w:val="00B97386"/>
    <w:rsid w:val="00BA263B"/>
    <w:rsid w:val="00BA42B2"/>
    <w:rsid w:val="00BA58D4"/>
    <w:rsid w:val="00BA5B9E"/>
    <w:rsid w:val="00BA7C9A"/>
    <w:rsid w:val="00BB3946"/>
    <w:rsid w:val="00BB5F8F"/>
    <w:rsid w:val="00BB657A"/>
    <w:rsid w:val="00BC1A4E"/>
    <w:rsid w:val="00BC5DC7"/>
    <w:rsid w:val="00BC6B8B"/>
    <w:rsid w:val="00BC73D8"/>
    <w:rsid w:val="00BD52D7"/>
    <w:rsid w:val="00BD5AD2"/>
    <w:rsid w:val="00BD60B2"/>
    <w:rsid w:val="00BE1874"/>
    <w:rsid w:val="00BE22F3"/>
    <w:rsid w:val="00BE4648"/>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374"/>
    <w:rsid w:val="00C21540"/>
    <w:rsid w:val="00C21906"/>
    <w:rsid w:val="00C21BFA"/>
    <w:rsid w:val="00C24C8D"/>
    <w:rsid w:val="00C251A6"/>
    <w:rsid w:val="00C25FE2"/>
    <w:rsid w:val="00C26B53"/>
    <w:rsid w:val="00C2715E"/>
    <w:rsid w:val="00C279B2"/>
    <w:rsid w:val="00C315BA"/>
    <w:rsid w:val="00C33E50"/>
    <w:rsid w:val="00C34C20"/>
    <w:rsid w:val="00C35A3E"/>
    <w:rsid w:val="00C42130"/>
    <w:rsid w:val="00C423A4"/>
    <w:rsid w:val="00C423E3"/>
    <w:rsid w:val="00C44BF5"/>
    <w:rsid w:val="00C46769"/>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3DF6"/>
    <w:rsid w:val="00C9435D"/>
    <w:rsid w:val="00C94DF2"/>
    <w:rsid w:val="00C96741"/>
    <w:rsid w:val="00CA2D1B"/>
    <w:rsid w:val="00CA375D"/>
    <w:rsid w:val="00CA662A"/>
    <w:rsid w:val="00CA7AFD"/>
    <w:rsid w:val="00CA7C3C"/>
    <w:rsid w:val="00CB0189"/>
    <w:rsid w:val="00CB0BA2"/>
    <w:rsid w:val="00CB1A42"/>
    <w:rsid w:val="00CB1B0C"/>
    <w:rsid w:val="00CB2C0B"/>
    <w:rsid w:val="00CB50AC"/>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C7A"/>
    <w:rsid w:val="00CE0C4F"/>
    <w:rsid w:val="00CE30EA"/>
    <w:rsid w:val="00CF048A"/>
    <w:rsid w:val="00CF0C0F"/>
    <w:rsid w:val="00CF0CCD"/>
    <w:rsid w:val="00CF155A"/>
    <w:rsid w:val="00CF2947"/>
    <w:rsid w:val="00CF686F"/>
    <w:rsid w:val="00CF6E60"/>
    <w:rsid w:val="00CF7BCA"/>
    <w:rsid w:val="00D008FD"/>
    <w:rsid w:val="00D017F3"/>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1E0"/>
    <w:rsid w:val="00D352A2"/>
    <w:rsid w:val="00D4162B"/>
    <w:rsid w:val="00D4514F"/>
    <w:rsid w:val="00D451E2"/>
    <w:rsid w:val="00D45E89"/>
    <w:rsid w:val="00D45E8D"/>
    <w:rsid w:val="00D466AE"/>
    <w:rsid w:val="00D4734F"/>
    <w:rsid w:val="00D51BF3"/>
    <w:rsid w:val="00D66846"/>
    <w:rsid w:val="00D675FB"/>
    <w:rsid w:val="00D71F25"/>
    <w:rsid w:val="00D72A9C"/>
    <w:rsid w:val="00D72F81"/>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448E"/>
    <w:rsid w:val="00DA64F8"/>
    <w:rsid w:val="00DA6C15"/>
    <w:rsid w:val="00DB0258"/>
    <w:rsid w:val="00DB2A34"/>
    <w:rsid w:val="00DB38EE"/>
    <w:rsid w:val="00DB498B"/>
    <w:rsid w:val="00DB66CA"/>
    <w:rsid w:val="00DB6BCA"/>
    <w:rsid w:val="00DB6F54"/>
    <w:rsid w:val="00DB73F7"/>
    <w:rsid w:val="00DC0321"/>
    <w:rsid w:val="00DC1276"/>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814"/>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106"/>
    <w:rsid w:val="00E34A98"/>
    <w:rsid w:val="00E35D1E"/>
    <w:rsid w:val="00E364F9"/>
    <w:rsid w:val="00E365FA"/>
    <w:rsid w:val="00E36789"/>
    <w:rsid w:val="00E369E5"/>
    <w:rsid w:val="00E4409C"/>
    <w:rsid w:val="00E44A83"/>
    <w:rsid w:val="00E502C1"/>
    <w:rsid w:val="00E502DD"/>
    <w:rsid w:val="00E50D3A"/>
    <w:rsid w:val="00E51387"/>
    <w:rsid w:val="00E51E68"/>
    <w:rsid w:val="00E52EFD"/>
    <w:rsid w:val="00E5408A"/>
    <w:rsid w:val="00E56800"/>
    <w:rsid w:val="00E60C63"/>
    <w:rsid w:val="00E62FF9"/>
    <w:rsid w:val="00E63013"/>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152A"/>
    <w:rsid w:val="00E91D81"/>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1A9"/>
    <w:rsid w:val="00F11586"/>
    <w:rsid w:val="00F1181F"/>
    <w:rsid w:val="00F1183B"/>
    <w:rsid w:val="00F11C9F"/>
    <w:rsid w:val="00F12263"/>
    <w:rsid w:val="00F1409D"/>
    <w:rsid w:val="00F14214"/>
    <w:rsid w:val="00F14FBA"/>
    <w:rsid w:val="00F157A9"/>
    <w:rsid w:val="00F16F00"/>
    <w:rsid w:val="00F2439C"/>
    <w:rsid w:val="00F25BB6"/>
    <w:rsid w:val="00F266E4"/>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8CC"/>
    <w:rsid w:val="00F72AE7"/>
    <w:rsid w:val="00F74CD2"/>
    <w:rsid w:val="00F8241F"/>
    <w:rsid w:val="00F82D75"/>
    <w:rsid w:val="00F833BA"/>
    <w:rsid w:val="00F84FD0"/>
    <w:rsid w:val="00F859A8"/>
    <w:rsid w:val="00F86D87"/>
    <w:rsid w:val="00F909D8"/>
    <w:rsid w:val="00F9108B"/>
    <w:rsid w:val="00F91349"/>
    <w:rsid w:val="00F93A8A"/>
    <w:rsid w:val="00F94BB8"/>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C22"/>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BCE1964"/>
  <w15:docId w15:val="{DFB94848-1F36-4821-A426-C13E0441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afterLines="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afterLines="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afterLines="0"/>
      <w:outlineLvl w:val="9"/>
    </w:pPr>
    <w:rPr>
      <w:rFonts w:ascii="宋体" w:eastAsia="宋体"/>
    </w:rPr>
  </w:style>
  <w:style w:type="paragraph" w:customStyle="1" w:styleId="afffffffff">
    <w:name w:val="标准文件_五级无标题"/>
    <w:basedOn w:val="afff1"/>
    <w:qFormat/>
    <w:rsid w:val="00F32780"/>
    <w:pPr>
      <w:spacing w:beforeLines="0" w:afterLines="0"/>
      <w:outlineLvl w:val="9"/>
    </w:pPr>
    <w:rPr>
      <w:rFonts w:ascii="宋体" w:eastAsia="宋体"/>
    </w:rPr>
  </w:style>
  <w:style w:type="paragraph" w:customStyle="1" w:styleId="afffffffff0">
    <w:name w:val="标准文件_三级无标题"/>
    <w:basedOn w:val="afff"/>
    <w:qFormat/>
    <w:rsid w:val="00F32780"/>
    <w:pPr>
      <w:spacing w:beforeLines="0" w:afterLines="0"/>
      <w:outlineLvl w:val="9"/>
    </w:pPr>
    <w:rPr>
      <w:rFonts w:ascii="宋体" w:eastAsia="宋体"/>
    </w:rPr>
  </w:style>
  <w:style w:type="paragraph" w:customStyle="1" w:styleId="afffffffff1">
    <w:name w:val="标准文件_二级无标题"/>
    <w:basedOn w:val="affe"/>
    <w:qFormat/>
    <w:rsid w:val="00F32780"/>
    <w:pPr>
      <w:spacing w:beforeLines="0" w:afterLines="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afterLines="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afterLines="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afterLines="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afterLines="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afterLines="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afterLines="0" w:line="276" w:lineRule="auto"/>
      <w:outlineLvl w:val="9"/>
    </w:pPr>
    <w:rPr>
      <w:rFonts w:ascii="宋体" w:eastAsia="宋体"/>
    </w:rPr>
  </w:style>
  <w:style w:type="paragraph" w:customStyle="1" w:styleId="affffffffffa">
    <w:name w:val="标准文件_附录二级无标题"/>
    <w:basedOn w:val="aff5"/>
    <w:rsid w:val="00F32780"/>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F32780"/>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F32780"/>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F32780"/>
    <w:pPr>
      <w:spacing w:beforeLines="0" w:afterLines="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F32780"/>
    <w:pPr>
      <w:spacing w:beforeLines="0" w:afterLines="0" w:line="276" w:lineRule="auto"/>
    </w:pPr>
    <w:rPr>
      <w:rFonts w:ascii="宋体" w:eastAsia="宋体"/>
    </w:rPr>
  </w:style>
  <w:style w:type="paragraph" w:customStyle="1" w:styleId="afffffffffff0">
    <w:name w:val="标准文件_引言三级无标题"/>
    <w:basedOn w:val="a9"/>
    <w:qFormat/>
    <w:rsid w:val="00F32780"/>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F32780"/>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F32780"/>
    <w:pPr>
      <w:spacing w:beforeLines="0" w:afterLines="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7AE164A5BB4257B6EF809D9FEE2A03"/>
        <w:category>
          <w:name w:val="常规"/>
          <w:gallery w:val="placeholder"/>
        </w:category>
        <w:types>
          <w:type w:val="bbPlcHdr"/>
        </w:types>
        <w:behaviors>
          <w:behavior w:val="content"/>
        </w:behaviors>
        <w:guid w:val="{E4A8BB9D-BF62-483F-B4CC-DB9DB98E7CAF}"/>
      </w:docPartPr>
      <w:docPartBody>
        <w:p w:rsidR="00557E34" w:rsidRDefault="00557E34">
          <w:pPr>
            <w:pStyle w:val="C57AE164A5BB4257B6EF809D9FEE2A03"/>
          </w:pPr>
          <w:r w:rsidRPr="00751A05">
            <w:rPr>
              <w:rStyle w:val="a3"/>
              <w:rFonts w:hint="eastAsia"/>
            </w:rPr>
            <w:t>单击或点击此处输入文字。</w:t>
          </w:r>
        </w:p>
      </w:docPartBody>
    </w:docPart>
    <w:docPart>
      <w:docPartPr>
        <w:name w:val="E4DD309EC1ED4012A59BC054788E912A"/>
        <w:category>
          <w:name w:val="常规"/>
          <w:gallery w:val="placeholder"/>
        </w:category>
        <w:types>
          <w:type w:val="bbPlcHdr"/>
        </w:types>
        <w:behaviors>
          <w:behavior w:val="content"/>
        </w:behaviors>
        <w:guid w:val="{2F7761ED-532F-42EA-BEDF-7696194430B3}"/>
      </w:docPartPr>
      <w:docPartBody>
        <w:p w:rsidR="00557E34" w:rsidRDefault="00557E34">
          <w:pPr>
            <w:pStyle w:val="E4DD309EC1ED4012A59BC054788E912A"/>
          </w:pPr>
          <w:r w:rsidRPr="00FB6243">
            <w:rPr>
              <w:rStyle w:val="a3"/>
              <w:rFonts w:hint="eastAsia"/>
            </w:rPr>
            <w:t>选择一项。</w:t>
          </w:r>
        </w:p>
      </w:docPartBody>
    </w:docPart>
    <w:docPart>
      <w:docPartPr>
        <w:name w:val="54F8045C31664095832120B43ECDC466"/>
        <w:category>
          <w:name w:val="常规"/>
          <w:gallery w:val="placeholder"/>
        </w:category>
        <w:types>
          <w:type w:val="bbPlcHdr"/>
        </w:types>
        <w:behaviors>
          <w:behavior w:val="content"/>
        </w:behaviors>
        <w:guid w:val="{73C3B70A-6C08-42A7-B7B7-B496E483F154}"/>
      </w:docPartPr>
      <w:docPartBody>
        <w:p w:rsidR="00557E34" w:rsidRDefault="00557E34">
          <w:pPr>
            <w:pStyle w:val="54F8045C31664095832120B43ECDC46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7E34"/>
    <w:rsid w:val="00097B02"/>
    <w:rsid w:val="00295147"/>
    <w:rsid w:val="003E36C6"/>
    <w:rsid w:val="004F11C1"/>
    <w:rsid w:val="004F6D65"/>
    <w:rsid w:val="00557E34"/>
    <w:rsid w:val="00593098"/>
    <w:rsid w:val="00A647D6"/>
    <w:rsid w:val="00BA32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3253"/>
    <w:rPr>
      <w:color w:val="808080"/>
    </w:rPr>
  </w:style>
  <w:style w:type="paragraph" w:customStyle="1" w:styleId="C57AE164A5BB4257B6EF809D9FEE2A03">
    <w:name w:val="C57AE164A5BB4257B6EF809D9FEE2A03"/>
    <w:rsid w:val="00A647D6"/>
    <w:pPr>
      <w:widowControl w:val="0"/>
      <w:jc w:val="both"/>
    </w:pPr>
  </w:style>
  <w:style w:type="paragraph" w:customStyle="1" w:styleId="E4DD309EC1ED4012A59BC054788E912A">
    <w:name w:val="E4DD309EC1ED4012A59BC054788E912A"/>
    <w:rsid w:val="00A647D6"/>
    <w:pPr>
      <w:widowControl w:val="0"/>
      <w:jc w:val="both"/>
    </w:pPr>
  </w:style>
  <w:style w:type="paragraph" w:customStyle="1" w:styleId="54F8045C31664095832120B43ECDC466">
    <w:name w:val="54F8045C31664095832120B43ECDC466"/>
    <w:rsid w:val="00A647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2021D-86C5-48EF-9AC1-0F6EB831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229</TotalTime>
  <Pages>9</Pages>
  <Words>760</Words>
  <Characters>4337</Characters>
  <Application>Microsoft Office Word</Application>
  <DocSecurity>0</DocSecurity>
  <Lines>36</Lines>
  <Paragraphs>10</Paragraphs>
  <ScaleCrop>false</ScaleCrop>
  <Company>PCMI</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yyqxyjs</dc:creator>
  <cp:keywords/>
  <dc:description>&lt;config cover="true" show_menu="true" version="1.0.0" doctype="SDKXY"&gt;_x000d_
&lt;/config&gt;</dc:description>
  <cp:lastModifiedBy>闫平(承办科科长)</cp:lastModifiedBy>
  <cp:revision>110</cp:revision>
  <cp:lastPrinted>2022-11-03T02:52:00Z</cp:lastPrinted>
  <dcterms:created xsi:type="dcterms:W3CDTF">2022-11-03T00:53:00Z</dcterms:created>
  <dcterms:modified xsi:type="dcterms:W3CDTF">2022-11-08T06:19:00Z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